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Default="009D1572">
      <w:pPr>
        <w:widowControl/>
        <w:rPr>
          <w:rFonts w:cs="Arial"/>
          <w:sz w:val="28"/>
          <w:szCs w:val="28"/>
          <w:bdr w:val="none" w:sz="0" w:space="0" w:color="auto" w:frame="1"/>
        </w:rPr>
      </w:pPr>
    </w:p>
    <w:p w:rsidR="009D1572" w:rsidRPr="009D1572" w:rsidRDefault="009D1572" w:rsidP="009D1572">
      <w:pPr>
        <w:widowControl/>
        <w:jc w:val="center"/>
        <w:rPr>
          <w:rFonts w:cs="Arial"/>
          <w:b/>
          <w:sz w:val="28"/>
          <w:szCs w:val="28"/>
          <w:bdr w:val="none" w:sz="0" w:space="0" w:color="auto" w:frame="1"/>
        </w:rPr>
      </w:pPr>
      <w:r w:rsidRPr="009D1572">
        <w:rPr>
          <w:rFonts w:cs="Arial"/>
          <w:b/>
          <w:sz w:val="28"/>
          <w:szCs w:val="28"/>
          <w:bdr w:val="none" w:sz="0" w:space="0" w:color="auto" w:frame="1"/>
        </w:rPr>
        <w:t>Building Better Schools:</w:t>
      </w:r>
    </w:p>
    <w:p w:rsidR="009D1572" w:rsidRPr="009D1572" w:rsidRDefault="009D1572" w:rsidP="009D1572">
      <w:pPr>
        <w:widowControl/>
        <w:jc w:val="center"/>
        <w:rPr>
          <w:rFonts w:cs="Arial"/>
          <w:b/>
          <w:sz w:val="28"/>
          <w:szCs w:val="28"/>
          <w:bdr w:val="none" w:sz="0" w:space="0" w:color="auto" w:frame="1"/>
        </w:rPr>
      </w:pPr>
      <w:r w:rsidRPr="009D1572">
        <w:rPr>
          <w:rFonts w:cs="Arial"/>
          <w:b/>
          <w:sz w:val="28"/>
          <w:szCs w:val="28"/>
          <w:bdr w:val="none" w:sz="0" w:space="0" w:color="auto" w:frame="1"/>
        </w:rPr>
        <w:t>A New Era of Professional Judgement</w:t>
      </w:r>
    </w:p>
    <w:p w:rsidR="009D1572" w:rsidRPr="009D1572" w:rsidRDefault="009D1572" w:rsidP="009D1572">
      <w:pPr>
        <w:widowControl/>
        <w:jc w:val="center"/>
        <w:rPr>
          <w:rFonts w:cs="Arial"/>
          <w:b/>
          <w:sz w:val="28"/>
          <w:szCs w:val="28"/>
          <w:bdr w:val="none" w:sz="0" w:space="0" w:color="auto" w:frame="1"/>
        </w:rPr>
      </w:pPr>
    </w:p>
    <w:p w:rsidR="009D1572" w:rsidRPr="009D1572" w:rsidRDefault="009D1572" w:rsidP="009D1572">
      <w:pPr>
        <w:widowControl/>
        <w:jc w:val="center"/>
        <w:rPr>
          <w:rFonts w:cs="Arial"/>
          <w:b/>
          <w:sz w:val="28"/>
          <w:szCs w:val="28"/>
          <w:bdr w:val="none" w:sz="0" w:space="0" w:color="auto" w:frame="1"/>
        </w:rPr>
      </w:pPr>
    </w:p>
    <w:p w:rsidR="009D1572" w:rsidRPr="009D1572" w:rsidRDefault="009D1572" w:rsidP="009D1572">
      <w:pPr>
        <w:widowControl/>
        <w:jc w:val="center"/>
        <w:rPr>
          <w:rFonts w:cs="Arial"/>
          <w:b/>
          <w:sz w:val="28"/>
          <w:szCs w:val="28"/>
          <w:bdr w:val="none" w:sz="0" w:space="0" w:color="auto" w:frame="1"/>
        </w:rPr>
      </w:pPr>
    </w:p>
    <w:p w:rsidR="009D1572" w:rsidRPr="009D1572" w:rsidRDefault="009D1572" w:rsidP="009D1572">
      <w:pPr>
        <w:widowControl/>
        <w:jc w:val="center"/>
        <w:rPr>
          <w:rFonts w:cs="Arial"/>
          <w:b/>
          <w:sz w:val="28"/>
          <w:szCs w:val="28"/>
          <w:bdr w:val="none" w:sz="0" w:space="0" w:color="auto" w:frame="1"/>
        </w:rPr>
      </w:pPr>
    </w:p>
    <w:p w:rsidR="003A4868" w:rsidRPr="00DD41E3" w:rsidRDefault="009D1572" w:rsidP="00DD41E3">
      <w:pPr>
        <w:widowControl/>
        <w:jc w:val="center"/>
        <w:rPr>
          <w:rFonts w:cs="Arial"/>
          <w:sz w:val="28"/>
          <w:szCs w:val="28"/>
          <w:bdr w:val="none" w:sz="0" w:space="0" w:color="auto" w:frame="1"/>
        </w:rPr>
      </w:pPr>
      <w:r w:rsidRPr="009D1572">
        <w:rPr>
          <w:rFonts w:cs="Arial"/>
          <w:b/>
          <w:sz w:val="28"/>
          <w:szCs w:val="28"/>
          <w:bdr w:val="none" w:sz="0" w:space="0" w:color="auto" w:frame="1"/>
        </w:rPr>
        <w:t>Report to the 2016 Annual Meeting</w:t>
      </w:r>
    </w:p>
    <w:p w:rsidR="003A4868" w:rsidRDefault="003A4868" w:rsidP="003A4868">
      <w:pPr>
        <w:widowControl/>
        <w:jc w:val="center"/>
        <w:rPr>
          <w:rFonts w:cs="Arial"/>
          <w:bCs/>
          <w:iCs/>
          <w:sz w:val="22"/>
          <w:szCs w:val="22"/>
          <w:lang w:eastAsia="en-CA"/>
        </w:rPr>
      </w:pPr>
    </w:p>
    <w:p w:rsidR="004623C2" w:rsidRDefault="004623C2" w:rsidP="003A4868">
      <w:pPr>
        <w:widowControl/>
        <w:jc w:val="center"/>
        <w:rPr>
          <w:rFonts w:cs="Arial"/>
          <w:bCs/>
          <w:iCs/>
          <w:sz w:val="22"/>
          <w:szCs w:val="22"/>
          <w:lang w:eastAsia="en-CA"/>
        </w:rPr>
      </w:pPr>
    </w:p>
    <w:p w:rsidR="004623C2" w:rsidRDefault="004623C2" w:rsidP="003A4868">
      <w:pPr>
        <w:widowControl/>
        <w:jc w:val="center"/>
        <w:rPr>
          <w:rFonts w:cs="Arial"/>
          <w:bCs/>
          <w:iCs/>
          <w:sz w:val="22"/>
          <w:szCs w:val="22"/>
          <w:lang w:eastAsia="en-CA"/>
        </w:rPr>
      </w:pPr>
    </w:p>
    <w:p w:rsidR="004623C2" w:rsidRDefault="004623C2" w:rsidP="003A4868">
      <w:pPr>
        <w:widowControl/>
        <w:jc w:val="center"/>
        <w:rPr>
          <w:rFonts w:cs="Arial"/>
          <w:bCs/>
          <w:iCs/>
          <w:sz w:val="22"/>
          <w:szCs w:val="22"/>
          <w:lang w:eastAsia="en-CA"/>
        </w:rPr>
      </w:pPr>
    </w:p>
    <w:p w:rsidR="004623C2" w:rsidRDefault="004623C2" w:rsidP="003A4868">
      <w:pPr>
        <w:widowControl/>
        <w:jc w:val="center"/>
        <w:rPr>
          <w:rFonts w:cs="Arial"/>
          <w:bCs/>
          <w:iCs/>
          <w:sz w:val="22"/>
          <w:szCs w:val="22"/>
          <w:lang w:eastAsia="en-CA"/>
        </w:rPr>
      </w:pPr>
    </w:p>
    <w:p w:rsidR="004623C2" w:rsidRDefault="004623C2" w:rsidP="003A4868">
      <w:pPr>
        <w:widowControl/>
        <w:jc w:val="center"/>
        <w:rPr>
          <w:rFonts w:cs="Arial"/>
          <w:bCs/>
          <w:iCs/>
          <w:sz w:val="22"/>
          <w:szCs w:val="22"/>
          <w:lang w:eastAsia="en-CA"/>
        </w:rPr>
      </w:pPr>
    </w:p>
    <w:p w:rsidR="00DD41E3" w:rsidRDefault="00EC6426" w:rsidP="003A4868">
      <w:pPr>
        <w:widowControl/>
        <w:jc w:val="center"/>
        <w:rPr>
          <w:rFonts w:cs="Arial"/>
          <w:bCs/>
          <w:iCs/>
          <w:sz w:val="22"/>
          <w:szCs w:val="22"/>
          <w:lang w:eastAsia="en-CA"/>
        </w:rPr>
      </w:pPr>
      <w:r w:rsidRPr="00524FBB">
        <w:rPr>
          <w:b/>
          <w:bCs/>
          <w:iCs/>
          <w:noProof/>
          <w:color w:val="1F497D" w:themeColor="text2"/>
          <w:szCs w:val="24"/>
          <w:lang w:eastAsia="en-CA"/>
        </w:rPr>
        <w:drawing>
          <wp:anchor distT="0" distB="0" distL="114300" distR="114300" simplePos="0" relativeHeight="251659264" behindDoc="0" locked="0" layoutInCell="1" allowOverlap="1" wp14:anchorId="5D00C072" wp14:editId="79D2979A">
            <wp:simplePos x="0" y="0"/>
            <wp:positionH relativeFrom="column">
              <wp:posOffset>2620010</wp:posOffset>
            </wp:positionH>
            <wp:positionV relativeFrom="paragraph">
              <wp:posOffset>66675</wp:posOffset>
            </wp:positionV>
            <wp:extent cx="1001395" cy="1362075"/>
            <wp:effectExtent l="0" t="0" r="8255" b="9525"/>
            <wp:wrapSquare wrapText="bothSides"/>
            <wp:docPr id="2" name="Picture 2" descr="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GIF"/>
                    <pic:cNvPicPr>
                      <a:picLocks noChangeAspect="1" noChangeArrowheads="1"/>
                    </pic:cNvPicPr>
                  </pic:nvPicPr>
                  <pic:blipFill>
                    <a:blip r:embed="rId9" cstate="print"/>
                    <a:stretch>
                      <a:fillRect/>
                    </a:stretch>
                  </pic:blipFill>
                  <pic:spPr bwMode="auto">
                    <a:xfrm>
                      <a:off x="0" y="0"/>
                      <a:ext cx="1001395" cy="1362075"/>
                    </a:xfrm>
                    <a:prstGeom prst="rect">
                      <a:avLst/>
                    </a:prstGeom>
                    <a:noFill/>
                  </pic:spPr>
                </pic:pic>
              </a:graphicData>
            </a:graphic>
          </wp:anchor>
        </w:drawing>
      </w: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EC6426">
      <w:pPr>
        <w:widowControl/>
        <w:rPr>
          <w:rFonts w:cs="Arial"/>
          <w:bCs/>
          <w:iCs/>
          <w:sz w:val="22"/>
          <w:szCs w:val="22"/>
          <w:lang w:eastAsia="en-CA"/>
        </w:rPr>
      </w:pPr>
    </w:p>
    <w:p w:rsidR="00DD41E3" w:rsidRDefault="00DD41E3" w:rsidP="003A4868">
      <w:pPr>
        <w:widowControl/>
        <w:jc w:val="center"/>
        <w:rPr>
          <w:rFonts w:cs="Arial"/>
          <w:bCs/>
          <w:iCs/>
          <w:sz w:val="22"/>
          <w:szCs w:val="22"/>
          <w:lang w:eastAsia="en-CA"/>
        </w:rPr>
      </w:pPr>
    </w:p>
    <w:p w:rsidR="00DD41E3" w:rsidRDefault="00DD41E3" w:rsidP="003A4868">
      <w:pPr>
        <w:widowControl/>
        <w:jc w:val="center"/>
        <w:rPr>
          <w:rFonts w:cs="Arial"/>
          <w:bCs/>
          <w:iCs/>
          <w:sz w:val="22"/>
          <w:szCs w:val="22"/>
          <w:lang w:eastAsia="en-CA"/>
        </w:rPr>
      </w:pPr>
    </w:p>
    <w:p w:rsidR="00EC6426" w:rsidRDefault="00EC6426" w:rsidP="003A4868">
      <w:pPr>
        <w:widowControl/>
        <w:jc w:val="center"/>
        <w:rPr>
          <w:rFonts w:cs="Arial"/>
          <w:bCs/>
          <w:iCs/>
          <w:sz w:val="22"/>
          <w:szCs w:val="22"/>
          <w:lang w:eastAsia="en-CA"/>
        </w:rPr>
      </w:pPr>
    </w:p>
    <w:p w:rsidR="00EC6426" w:rsidRDefault="00EC6426" w:rsidP="003A4868">
      <w:pPr>
        <w:widowControl/>
        <w:jc w:val="center"/>
        <w:rPr>
          <w:rFonts w:cs="Arial"/>
          <w:bCs/>
          <w:iCs/>
          <w:sz w:val="22"/>
          <w:szCs w:val="22"/>
          <w:lang w:eastAsia="en-CA"/>
        </w:rPr>
      </w:pPr>
    </w:p>
    <w:p w:rsidR="00EC6426" w:rsidRPr="004623C2" w:rsidRDefault="004623C2" w:rsidP="003A4868">
      <w:pPr>
        <w:widowControl/>
        <w:jc w:val="center"/>
        <w:rPr>
          <w:rFonts w:cs="Arial"/>
          <w:b/>
          <w:bCs/>
          <w:iCs/>
          <w:szCs w:val="24"/>
          <w:lang w:eastAsia="en-CA"/>
        </w:rPr>
      </w:pPr>
      <w:r w:rsidRPr="004623C2">
        <w:rPr>
          <w:rFonts w:cs="Arial"/>
          <w:b/>
          <w:bCs/>
          <w:iCs/>
          <w:szCs w:val="24"/>
          <w:lang w:eastAsia="en-CA"/>
        </w:rPr>
        <w:t>Elementary Teachers’ Federation of Ontario</w:t>
      </w:r>
    </w:p>
    <w:p w:rsidR="00EC6426" w:rsidRPr="004623C2" w:rsidRDefault="00EC6426" w:rsidP="003A4868">
      <w:pPr>
        <w:widowControl/>
        <w:jc w:val="center"/>
        <w:rPr>
          <w:rFonts w:cs="Arial"/>
          <w:b/>
          <w:bCs/>
          <w:iCs/>
          <w:szCs w:val="24"/>
          <w:lang w:eastAsia="en-CA"/>
        </w:rPr>
      </w:pPr>
    </w:p>
    <w:p w:rsidR="00E2082B" w:rsidRDefault="00E2082B">
      <w:pPr>
        <w:widowControl/>
        <w:rPr>
          <w:rFonts w:cs="Arial"/>
          <w:bCs/>
          <w:iCs/>
          <w:sz w:val="22"/>
          <w:szCs w:val="22"/>
          <w:lang w:eastAsia="en-CA"/>
        </w:rPr>
      </w:pPr>
      <w:r>
        <w:rPr>
          <w:rFonts w:cs="Arial"/>
          <w:bCs/>
          <w:iCs/>
          <w:sz w:val="22"/>
          <w:szCs w:val="22"/>
          <w:lang w:eastAsia="en-CA"/>
        </w:rPr>
        <w:br w:type="page"/>
      </w:r>
    </w:p>
    <w:p w:rsidR="00E2082B" w:rsidRDefault="00E2082B" w:rsidP="003A4868">
      <w:pPr>
        <w:widowControl/>
        <w:jc w:val="center"/>
        <w:rPr>
          <w:rFonts w:cs="Arial"/>
          <w:bCs/>
          <w:iCs/>
          <w:sz w:val="22"/>
          <w:szCs w:val="22"/>
          <w:lang w:eastAsia="en-CA"/>
        </w:rPr>
      </w:pPr>
    </w:p>
    <w:p w:rsidR="00E2082B" w:rsidRDefault="00E2082B" w:rsidP="003A4868">
      <w:pPr>
        <w:widowControl/>
        <w:jc w:val="center"/>
        <w:rPr>
          <w:rFonts w:cs="Arial"/>
          <w:bCs/>
          <w:iCs/>
          <w:sz w:val="22"/>
          <w:szCs w:val="22"/>
          <w:lang w:eastAsia="en-CA"/>
        </w:rPr>
      </w:pPr>
    </w:p>
    <w:p w:rsidR="00E2082B" w:rsidRDefault="00E2082B" w:rsidP="003A4868">
      <w:pPr>
        <w:widowControl/>
        <w:jc w:val="center"/>
        <w:rPr>
          <w:rFonts w:cs="Arial"/>
          <w:bCs/>
          <w:iCs/>
          <w:sz w:val="22"/>
          <w:szCs w:val="22"/>
          <w:lang w:eastAsia="en-CA"/>
        </w:rPr>
      </w:pPr>
    </w:p>
    <w:p w:rsidR="00E2082B" w:rsidRDefault="00E2082B" w:rsidP="003A4868">
      <w:pPr>
        <w:widowControl/>
        <w:jc w:val="center"/>
        <w:rPr>
          <w:rFonts w:cs="Arial"/>
          <w:bCs/>
          <w:iCs/>
          <w:sz w:val="22"/>
          <w:szCs w:val="22"/>
          <w:lang w:eastAsia="en-CA"/>
        </w:rPr>
      </w:pPr>
    </w:p>
    <w:p w:rsidR="00E2082B" w:rsidRDefault="00E2082B" w:rsidP="003A4868">
      <w:pPr>
        <w:widowControl/>
        <w:jc w:val="center"/>
        <w:rPr>
          <w:rFonts w:cs="Arial"/>
          <w:bCs/>
          <w:iCs/>
          <w:sz w:val="22"/>
          <w:szCs w:val="22"/>
          <w:lang w:eastAsia="en-CA"/>
        </w:rPr>
      </w:pPr>
    </w:p>
    <w:p w:rsidR="00EC6426" w:rsidRDefault="003A4868" w:rsidP="003A4868">
      <w:pPr>
        <w:widowControl/>
        <w:jc w:val="center"/>
        <w:rPr>
          <w:rFonts w:cs="Arial"/>
          <w:bCs/>
          <w:iCs/>
          <w:sz w:val="22"/>
          <w:szCs w:val="22"/>
          <w:lang w:eastAsia="en-CA"/>
        </w:rPr>
      </w:pPr>
      <w:r>
        <w:rPr>
          <w:rFonts w:cs="Arial"/>
          <w:bCs/>
          <w:iCs/>
          <w:sz w:val="22"/>
          <w:szCs w:val="22"/>
          <w:lang w:eastAsia="en-CA"/>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EC6426" w:rsidRDefault="00EC6426" w:rsidP="003A4868">
      <w:pPr>
        <w:widowControl/>
        <w:jc w:val="center"/>
        <w:rPr>
          <w:rFonts w:cs="Arial"/>
          <w:bCs/>
          <w:iCs/>
          <w:sz w:val="22"/>
          <w:szCs w:val="22"/>
          <w:lang w:eastAsia="en-CA"/>
        </w:rPr>
      </w:pPr>
    </w:p>
    <w:p w:rsidR="00EC6426" w:rsidRDefault="00EC6426" w:rsidP="003A4868">
      <w:pPr>
        <w:widowControl/>
        <w:jc w:val="center"/>
        <w:rPr>
          <w:rFonts w:cs="Arial"/>
          <w:bCs/>
          <w:iCs/>
          <w:sz w:val="22"/>
          <w:szCs w:val="22"/>
          <w:lang w:eastAsia="en-CA"/>
        </w:rPr>
      </w:pPr>
    </w:p>
    <w:p w:rsidR="00EC6426" w:rsidRDefault="00EC6426" w:rsidP="003A4868">
      <w:pPr>
        <w:widowControl/>
        <w:jc w:val="center"/>
        <w:rPr>
          <w:rFonts w:cs="Arial"/>
          <w:bCs/>
          <w:iCs/>
          <w:sz w:val="22"/>
          <w:szCs w:val="22"/>
          <w:lang w:eastAsia="en-CA"/>
        </w:rPr>
      </w:pPr>
    </w:p>
    <w:p w:rsidR="00EC6426" w:rsidRPr="005D2C09" w:rsidRDefault="00EC6426" w:rsidP="00EC6426">
      <w:pPr>
        <w:jc w:val="center"/>
        <w:rPr>
          <w:rFonts w:cs="Arial"/>
          <w:b/>
          <w:color w:val="000000"/>
          <w:szCs w:val="24"/>
          <w:lang w:val="en-US"/>
        </w:rPr>
      </w:pPr>
      <w:r>
        <w:rPr>
          <w:rFonts w:cs="Arial"/>
          <w:b/>
          <w:color w:val="000000"/>
          <w:szCs w:val="24"/>
          <w:lang w:val="en-US"/>
        </w:rPr>
        <w:t>This 2015</w:t>
      </w:r>
      <w:r w:rsidRPr="005D2C09">
        <w:rPr>
          <w:rFonts w:cs="Arial"/>
          <w:b/>
          <w:color w:val="000000"/>
          <w:szCs w:val="24"/>
          <w:lang w:val="en-US"/>
        </w:rPr>
        <w:t xml:space="preserve"> Report to the Annual Meeting</w:t>
      </w:r>
    </w:p>
    <w:p w:rsidR="00EC6426" w:rsidRPr="005D2C09" w:rsidRDefault="00EC6426" w:rsidP="00EC6426">
      <w:pPr>
        <w:jc w:val="center"/>
        <w:rPr>
          <w:rFonts w:cs="Arial"/>
          <w:b/>
          <w:color w:val="000000"/>
          <w:szCs w:val="24"/>
          <w:lang w:val="en-US"/>
        </w:rPr>
      </w:pPr>
      <w:proofErr w:type="gramStart"/>
      <w:r w:rsidRPr="005D2C09">
        <w:rPr>
          <w:rFonts w:cs="Arial"/>
          <w:b/>
          <w:color w:val="000000"/>
          <w:szCs w:val="24"/>
          <w:lang w:val="en-US"/>
        </w:rPr>
        <w:t>can</w:t>
      </w:r>
      <w:proofErr w:type="gramEnd"/>
      <w:r w:rsidRPr="005D2C09">
        <w:rPr>
          <w:rFonts w:cs="Arial"/>
          <w:b/>
          <w:color w:val="000000"/>
          <w:szCs w:val="24"/>
          <w:lang w:val="en-US"/>
        </w:rPr>
        <w:t xml:space="preserve"> be read online at</w:t>
      </w:r>
    </w:p>
    <w:p w:rsidR="003A4868" w:rsidRPr="003A4868" w:rsidRDefault="00EC6426" w:rsidP="00EC6426">
      <w:pPr>
        <w:widowControl/>
        <w:jc w:val="center"/>
        <w:rPr>
          <w:rFonts w:cs="Arial"/>
          <w:bCs/>
          <w:iCs/>
          <w:sz w:val="22"/>
          <w:szCs w:val="22"/>
          <w:lang w:eastAsia="en-CA"/>
        </w:rPr>
      </w:pPr>
      <w:r w:rsidRPr="004377B1">
        <w:rPr>
          <w:rFonts w:cs="Arial"/>
          <w:b/>
          <w:szCs w:val="24"/>
          <w:lang w:val="en-US"/>
        </w:rPr>
        <w:t>www.etfo.ca</w:t>
      </w:r>
      <w:r>
        <w:rPr>
          <w:rFonts w:cs="Arial"/>
          <w:b/>
          <w:color w:val="000000"/>
          <w:szCs w:val="24"/>
          <w:lang w:val="en-US"/>
        </w:rPr>
        <w:t xml:space="preserve"> </w:t>
      </w:r>
      <w:r w:rsidR="003A4868" w:rsidRPr="003A4868">
        <w:rPr>
          <w:rFonts w:cs="Arial"/>
          <w:bCs/>
          <w:iCs/>
          <w:sz w:val="22"/>
          <w:szCs w:val="22"/>
          <w:lang w:eastAsia="en-CA"/>
        </w:rPr>
        <w:br w:type="page"/>
      </w:r>
    </w:p>
    <w:p w:rsidR="003A4868" w:rsidRDefault="003A4868" w:rsidP="003A4868">
      <w:pPr>
        <w:widowControl/>
        <w:jc w:val="both"/>
        <w:rPr>
          <w:rFonts w:cs="Arial"/>
          <w:b/>
          <w:bCs/>
          <w:iCs/>
          <w:sz w:val="28"/>
          <w:szCs w:val="28"/>
          <w:lang w:eastAsia="en-CA"/>
        </w:rPr>
      </w:pPr>
    </w:p>
    <w:p w:rsidR="00176E34" w:rsidRPr="00176E34" w:rsidRDefault="00176E34" w:rsidP="00176E34">
      <w:pPr>
        <w:widowControl/>
        <w:jc w:val="center"/>
        <w:rPr>
          <w:rFonts w:cs="Arial"/>
          <w:b/>
          <w:bCs/>
          <w:iCs/>
          <w:sz w:val="28"/>
          <w:szCs w:val="28"/>
          <w:lang w:eastAsia="en-CA"/>
        </w:rPr>
      </w:pPr>
      <w:r w:rsidRPr="00176E34">
        <w:rPr>
          <w:rFonts w:cs="Arial"/>
          <w:b/>
          <w:bCs/>
          <w:iCs/>
          <w:sz w:val="28"/>
          <w:szCs w:val="28"/>
          <w:lang w:eastAsia="en-CA"/>
        </w:rPr>
        <w:t>Table of Contents</w:t>
      </w:r>
    </w:p>
    <w:p w:rsidR="00176E34" w:rsidRDefault="00176E34" w:rsidP="00176E34">
      <w:pPr>
        <w:widowControl/>
        <w:jc w:val="center"/>
        <w:rPr>
          <w:rFonts w:cs="Arial"/>
          <w:bCs/>
          <w:iCs/>
          <w:sz w:val="28"/>
          <w:szCs w:val="28"/>
          <w:lang w:eastAsia="en-CA"/>
        </w:rPr>
      </w:pPr>
    </w:p>
    <w:p w:rsidR="00176E34" w:rsidRPr="006C57EA" w:rsidRDefault="00176E34" w:rsidP="00176E34">
      <w:pPr>
        <w:rPr>
          <w:rFonts w:cs="Arial"/>
          <w:b/>
          <w:color w:val="000000"/>
          <w:sz w:val="22"/>
          <w:szCs w:val="22"/>
          <w:lang w:val="en-US"/>
        </w:rPr>
      </w:pPr>
      <w:r w:rsidRPr="00176E34">
        <w:rPr>
          <w:rFonts w:cs="Arial"/>
          <w:b/>
          <w:color w:val="000000"/>
          <w:sz w:val="22"/>
          <w:szCs w:val="22"/>
          <w:lang w:val="en-US"/>
        </w:rPr>
        <w:t>2015-2017 ETFO EXECUTIVE</w:t>
      </w:r>
      <w:r w:rsidRPr="00176E34">
        <w:rPr>
          <w:rFonts w:cs="Arial"/>
          <w:color w:val="000000"/>
          <w:sz w:val="22"/>
          <w:szCs w:val="22"/>
          <w:lang w:val="en-US"/>
        </w:rPr>
        <w:tab/>
      </w:r>
      <w:r w:rsidRPr="00176E34">
        <w:rPr>
          <w:rFonts w:cs="Arial"/>
          <w:color w:val="000000"/>
          <w:sz w:val="22"/>
          <w:szCs w:val="22"/>
          <w:lang w:val="en-US"/>
        </w:rPr>
        <w:tab/>
      </w:r>
      <w:r w:rsidRPr="00176E34">
        <w:rPr>
          <w:rFonts w:cs="Arial"/>
          <w:color w:val="000000"/>
          <w:sz w:val="22"/>
          <w:szCs w:val="22"/>
          <w:lang w:val="en-US"/>
        </w:rPr>
        <w:tab/>
      </w:r>
      <w:r w:rsidRPr="006C57EA">
        <w:rPr>
          <w:rFonts w:cs="Arial"/>
          <w:b/>
          <w:color w:val="000000"/>
          <w:sz w:val="22"/>
          <w:szCs w:val="22"/>
          <w:lang w:val="en-US"/>
        </w:rPr>
        <w:tab/>
      </w:r>
      <w:r w:rsidRPr="006C57EA">
        <w:rPr>
          <w:rFonts w:cs="Arial"/>
          <w:b/>
          <w:color w:val="000000"/>
          <w:sz w:val="22"/>
          <w:szCs w:val="22"/>
          <w:lang w:val="en-US"/>
        </w:rPr>
        <w:tab/>
      </w:r>
      <w:r w:rsidRPr="006C57EA">
        <w:rPr>
          <w:rFonts w:cs="Arial"/>
          <w:b/>
          <w:color w:val="000000"/>
          <w:sz w:val="22"/>
          <w:szCs w:val="22"/>
          <w:lang w:val="en-US"/>
        </w:rPr>
        <w:tab/>
      </w:r>
      <w:r w:rsidR="006C57EA" w:rsidRPr="006C57EA">
        <w:rPr>
          <w:rFonts w:cs="Arial"/>
          <w:b/>
          <w:color w:val="000000"/>
          <w:sz w:val="22"/>
          <w:szCs w:val="22"/>
          <w:lang w:val="en-US"/>
        </w:rPr>
        <w:t>4</w:t>
      </w:r>
    </w:p>
    <w:p w:rsidR="00176E34" w:rsidRPr="006C57EA" w:rsidRDefault="00176E34" w:rsidP="00176E34">
      <w:pPr>
        <w:rPr>
          <w:rFonts w:cs="Arial"/>
          <w:b/>
          <w:color w:val="000000"/>
          <w:sz w:val="22"/>
          <w:szCs w:val="22"/>
          <w:lang w:val="en-US"/>
        </w:rPr>
      </w:pPr>
    </w:p>
    <w:p w:rsidR="00176E34" w:rsidRPr="006C57EA" w:rsidRDefault="00176E34" w:rsidP="00176E34">
      <w:pPr>
        <w:rPr>
          <w:rFonts w:cs="Arial"/>
          <w:b/>
          <w:color w:val="000000"/>
          <w:sz w:val="22"/>
          <w:szCs w:val="22"/>
          <w:lang w:val="en-US"/>
        </w:rPr>
      </w:pPr>
      <w:r w:rsidRPr="006C57EA">
        <w:rPr>
          <w:rFonts w:cs="Arial"/>
          <w:b/>
          <w:color w:val="000000"/>
          <w:sz w:val="22"/>
          <w:szCs w:val="22"/>
          <w:lang w:val="en-US"/>
        </w:rPr>
        <w:t>THE ELEMENTARY TEACHERS’ FEDERATION OF ONTARIO</w:t>
      </w:r>
      <w:r w:rsidRPr="006C57EA">
        <w:rPr>
          <w:rFonts w:cs="Arial"/>
          <w:b/>
          <w:color w:val="000000"/>
          <w:sz w:val="22"/>
          <w:szCs w:val="22"/>
          <w:lang w:val="en-US"/>
        </w:rPr>
        <w:tab/>
      </w:r>
      <w:r w:rsidR="003A4868" w:rsidRPr="006C57EA">
        <w:rPr>
          <w:rFonts w:cs="Arial"/>
          <w:b/>
          <w:color w:val="000000"/>
          <w:sz w:val="22"/>
          <w:szCs w:val="22"/>
          <w:lang w:val="en-US"/>
        </w:rPr>
        <w:tab/>
      </w:r>
      <w:r w:rsidR="006C57EA" w:rsidRPr="006C57EA">
        <w:rPr>
          <w:rFonts w:cs="Arial"/>
          <w:b/>
          <w:color w:val="000000"/>
          <w:sz w:val="22"/>
          <w:szCs w:val="22"/>
          <w:lang w:val="en-US"/>
        </w:rPr>
        <w:t>5</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President’s Report</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6</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General Secretary’s Report</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8</w:t>
      </w:r>
    </w:p>
    <w:p w:rsidR="00176E34" w:rsidRPr="00176E34" w:rsidRDefault="00176E34" w:rsidP="00176E34">
      <w:pPr>
        <w:rPr>
          <w:rFonts w:cs="Arial"/>
          <w:color w:val="000000"/>
          <w:sz w:val="22"/>
          <w:szCs w:val="22"/>
          <w:lang w:val="en-US"/>
        </w:rPr>
      </w:pPr>
    </w:p>
    <w:p w:rsidR="00176E34" w:rsidRPr="00176E34" w:rsidRDefault="00176E34" w:rsidP="00176E34">
      <w:pPr>
        <w:rPr>
          <w:rFonts w:cs="Arial"/>
          <w:b/>
          <w:color w:val="000000"/>
          <w:sz w:val="22"/>
          <w:szCs w:val="22"/>
          <w:lang w:val="en-US"/>
        </w:rPr>
      </w:pPr>
      <w:r w:rsidRPr="00176E34">
        <w:rPr>
          <w:rFonts w:cs="Arial"/>
          <w:b/>
          <w:color w:val="000000"/>
          <w:sz w:val="22"/>
          <w:szCs w:val="22"/>
          <w:lang w:val="en-US"/>
        </w:rPr>
        <w:t xml:space="preserve">PROTECTING OUR PROFESSION </w:t>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t>10</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Teacher Professional Judgement</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10</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Bargaining to Impact Working and Learning Conditions</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10</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2015 Central Committee Workgroup Reports</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14</w:t>
      </w:r>
    </w:p>
    <w:p w:rsidR="00176E34" w:rsidRDefault="00176E34" w:rsidP="00176E34">
      <w:pPr>
        <w:rPr>
          <w:rFonts w:cs="Arial"/>
          <w:color w:val="000000"/>
          <w:sz w:val="22"/>
          <w:szCs w:val="22"/>
          <w:lang w:val="en-US"/>
        </w:rPr>
      </w:pPr>
      <w:r>
        <w:rPr>
          <w:rFonts w:cs="Arial"/>
          <w:color w:val="000000"/>
          <w:sz w:val="22"/>
          <w:szCs w:val="22"/>
          <w:lang w:val="en-US"/>
        </w:rPr>
        <w:t>ETFO Employee Life and Health Trust Benefits Plan</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17</w:t>
      </w:r>
    </w:p>
    <w:p w:rsidR="00DD41E3" w:rsidRDefault="00DD41E3" w:rsidP="00176E34">
      <w:pPr>
        <w:rPr>
          <w:rFonts w:cs="Arial"/>
          <w:color w:val="000000"/>
          <w:sz w:val="22"/>
          <w:szCs w:val="22"/>
          <w:lang w:val="en-US"/>
        </w:rPr>
      </w:pPr>
      <w:r>
        <w:rPr>
          <w:rFonts w:cs="Arial"/>
          <w:color w:val="000000"/>
          <w:sz w:val="22"/>
          <w:szCs w:val="22"/>
          <w:lang w:val="en-US"/>
        </w:rPr>
        <w:t>The ETFO Provincial LTD Plan</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18</w:t>
      </w:r>
    </w:p>
    <w:p w:rsidR="00176E34" w:rsidRDefault="00176E34" w:rsidP="00176E34">
      <w:pPr>
        <w:rPr>
          <w:rFonts w:cs="Arial"/>
          <w:color w:val="000000"/>
          <w:sz w:val="22"/>
          <w:szCs w:val="22"/>
          <w:lang w:val="en-US"/>
        </w:rPr>
      </w:pPr>
    </w:p>
    <w:p w:rsidR="00176E34" w:rsidRPr="00176E34" w:rsidRDefault="00176E34" w:rsidP="00176E34">
      <w:pPr>
        <w:rPr>
          <w:rFonts w:cs="Arial"/>
          <w:b/>
          <w:color w:val="000000"/>
          <w:sz w:val="22"/>
          <w:szCs w:val="22"/>
          <w:lang w:val="en-US"/>
        </w:rPr>
      </w:pPr>
      <w:r>
        <w:rPr>
          <w:rFonts w:cs="Arial"/>
          <w:b/>
          <w:color w:val="000000"/>
          <w:sz w:val="22"/>
          <w:szCs w:val="22"/>
          <w:lang w:val="en-US"/>
        </w:rPr>
        <w:t>GOVERNMENT AND COMMUNITY</w:t>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t>20</w:t>
      </w:r>
    </w:p>
    <w:p w:rsidR="00176E34" w:rsidRDefault="00176E34" w:rsidP="00176E34">
      <w:pPr>
        <w:rPr>
          <w:rFonts w:cs="Arial"/>
          <w:color w:val="000000"/>
          <w:sz w:val="22"/>
          <w:szCs w:val="22"/>
          <w:lang w:val="en-US"/>
        </w:rPr>
      </w:pPr>
      <w:r>
        <w:rPr>
          <w:rFonts w:cs="Arial"/>
          <w:color w:val="000000"/>
          <w:sz w:val="22"/>
          <w:szCs w:val="22"/>
          <w:lang w:val="en-US"/>
        </w:rPr>
        <w:t>Bill 115 Charter Challenge Victory</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20</w:t>
      </w:r>
    </w:p>
    <w:p w:rsidR="00176E34" w:rsidRDefault="00176E34" w:rsidP="00176E34">
      <w:pPr>
        <w:rPr>
          <w:rFonts w:cs="Arial"/>
          <w:color w:val="000000"/>
          <w:sz w:val="22"/>
          <w:szCs w:val="22"/>
          <w:lang w:val="en-US"/>
        </w:rPr>
      </w:pPr>
      <w:r>
        <w:rPr>
          <w:rFonts w:cs="Arial"/>
          <w:color w:val="000000"/>
          <w:sz w:val="22"/>
          <w:szCs w:val="22"/>
          <w:lang w:val="en-US"/>
        </w:rPr>
        <w:t>ETFO at Queen’s Park</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20</w:t>
      </w:r>
    </w:p>
    <w:p w:rsidR="00176E34" w:rsidRPr="00176E34" w:rsidRDefault="00176E34" w:rsidP="00176E34">
      <w:pPr>
        <w:rPr>
          <w:rFonts w:cs="Arial"/>
          <w:color w:val="000000"/>
          <w:sz w:val="22"/>
          <w:szCs w:val="22"/>
          <w:lang w:val="en-US"/>
        </w:rPr>
      </w:pPr>
      <w:r>
        <w:rPr>
          <w:rFonts w:cs="Arial"/>
          <w:color w:val="000000"/>
          <w:sz w:val="22"/>
          <w:szCs w:val="22"/>
          <w:lang w:val="en-US"/>
        </w:rPr>
        <w:t>Fostering Community Support</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22</w:t>
      </w:r>
    </w:p>
    <w:p w:rsidR="00176E34" w:rsidRPr="00176E34" w:rsidRDefault="00176E34" w:rsidP="00176E34">
      <w:pPr>
        <w:rPr>
          <w:rFonts w:cs="Arial"/>
          <w:color w:val="000000"/>
          <w:sz w:val="22"/>
          <w:szCs w:val="22"/>
          <w:lang w:val="en-US"/>
        </w:rPr>
      </w:pPr>
    </w:p>
    <w:p w:rsidR="00176E34" w:rsidRPr="00E97D33" w:rsidRDefault="00176E34" w:rsidP="00176E34">
      <w:pPr>
        <w:rPr>
          <w:rFonts w:cs="Arial"/>
          <w:sz w:val="22"/>
          <w:szCs w:val="22"/>
          <w:lang w:val="en-US"/>
        </w:rPr>
      </w:pPr>
      <w:r w:rsidRPr="00176E34">
        <w:rPr>
          <w:rFonts w:cs="Arial"/>
          <w:b/>
          <w:sz w:val="22"/>
          <w:szCs w:val="22"/>
          <w:lang w:val="en-US"/>
        </w:rPr>
        <w:t>PROMOTING UNION VALUES</w:t>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sz w:val="22"/>
          <w:szCs w:val="22"/>
          <w:lang w:val="en-US"/>
        </w:rPr>
        <w:t>23</w:t>
      </w:r>
    </w:p>
    <w:p w:rsidR="00176E34" w:rsidRPr="00176E34" w:rsidRDefault="00176E34" w:rsidP="00176E34">
      <w:pPr>
        <w:rPr>
          <w:rFonts w:cs="Arial"/>
          <w:b/>
          <w:sz w:val="22"/>
          <w:szCs w:val="22"/>
          <w:lang w:val="en-US"/>
        </w:rPr>
      </w:pPr>
    </w:p>
    <w:p w:rsidR="00176E34" w:rsidRPr="00E97D33" w:rsidRDefault="00176E34" w:rsidP="00176E34">
      <w:pPr>
        <w:rPr>
          <w:rFonts w:cs="Arial"/>
          <w:sz w:val="22"/>
          <w:szCs w:val="22"/>
          <w:lang w:val="en-US"/>
        </w:rPr>
      </w:pPr>
      <w:r w:rsidRPr="00176E34">
        <w:rPr>
          <w:rFonts w:cs="Arial"/>
          <w:b/>
          <w:sz w:val="22"/>
          <w:szCs w:val="22"/>
          <w:lang w:val="en-US"/>
        </w:rPr>
        <w:t>ADVANCING EDUCATION AND EQUITY</w:t>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b/>
          <w:sz w:val="22"/>
          <w:szCs w:val="22"/>
          <w:lang w:val="en-US"/>
        </w:rPr>
        <w:tab/>
      </w:r>
      <w:r w:rsidR="00E97D33">
        <w:rPr>
          <w:rFonts w:cs="Arial"/>
          <w:sz w:val="22"/>
          <w:szCs w:val="22"/>
          <w:lang w:val="en-US"/>
        </w:rPr>
        <w:t>25</w:t>
      </w:r>
    </w:p>
    <w:p w:rsidR="00176E34" w:rsidRPr="00176E34" w:rsidRDefault="00176E34" w:rsidP="00176E34">
      <w:pPr>
        <w:rPr>
          <w:rFonts w:cs="Arial"/>
          <w:sz w:val="22"/>
          <w:szCs w:val="22"/>
          <w:lang w:val="en-US"/>
        </w:rPr>
      </w:pPr>
    </w:p>
    <w:p w:rsidR="00176E34" w:rsidRPr="00176E34" w:rsidRDefault="00176E34" w:rsidP="00176E34">
      <w:pPr>
        <w:rPr>
          <w:rFonts w:cs="Arial"/>
          <w:b/>
          <w:sz w:val="22"/>
          <w:szCs w:val="22"/>
          <w:lang w:val="en-US"/>
        </w:rPr>
      </w:pPr>
      <w:r w:rsidRPr="00176E34">
        <w:rPr>
          <w:rFonts w:cs="Arial"/>
          <w:b/>
          <w:sz w:val="22"/>
          <w:szCs w:val="22"/>
          <w:lang w:val="en-US"/>
        </w:rPr>
        <w:t>ENGAGING OUR MEMBERS</w:t>
      </w:r>
      <w:r w:rsidR="006C57EA">
        <w:rPr>
          <w:rFonts w:cs="Arial"/>
          <w:b/>
          <w:sz w:val="22"/>
          <w:szCs w:val="22"/>
          <w:lang w:val="en-US"/>
        </w:rPr>
        <w:tab/>
      </w:r>
      <w:r w:rsidR="006C57EA">
        <w:rPr>
          <w:rFonts w:cs="Arial"/>
          <w:b/>
          <w:sz w:val="22"/>
          <w:szCs w:val="22"/>
          <w:lang w:val="en-US"/>
        </w:rPr>
        <w:tab/>
      </w:r>
      <w:r w:rsidR="006C57EA">
        <w:rPr>
          <w:rFonts w:cs="Arial"/>
          <w:b/>
          <w:sz w:val="22"/>
          <w:szCs w:val="22"/>
          <w:lang w:val="en-US"/>
        </w:rPr>
        <w:tab/>
      </w:r>
      <w:r w:rsidR="006C57EA">
        <w:rPr>
          <w:rFonts w:cs="Arial"/>
          <w:b/>
          <w:sz w:val="22"/>
          <w:szCs w:val="22"/>
          <w:lang w:val="en-US"/>
        </w:rPr>
        <w:tab/>
      </w:r>
      <w:r w:rsidR="006C57EA">
        <w:rPr>
          <w:rFonts w:cs="Arial"/>
          <w:b/>
          <w:sz w:val="22"/>
          <w:szCs w:val="22"/>
          <w:lang w:val="en-US"/>
        </w:rPr>
        <w:tab/>
      </w:r>
      <w:r w:rsidR="006C57EA">
        <w:rPr>
          <w:rFonts w:cs="Arial"/>
          <w:b/>
          <w:sz w:val="22"/>
          <w:szCs w:val="22"/>
          <w:lang w:val="en-US"/>
        </w:rPr>
        <w:tab/>
        <w:t>31</w:t>
      </w:r>
    </w:p>
    <w:p w:rsidR="00176E34" w:rsidRPr="00176E34" w:rsidRDefault="00DD41E3" w:rsidP="00176E34">
      <w:pPr>
        <w:rPr>
          <w:rFonts w:cs="Arial"/>
          <w:sz w:val="22"/>
          <w:szCs w:val="22"/>
          <w:lang w:val="en-US"/>
        </w:rPr>
      </w:pPr>
      <w:r>
        <w:rPr>
          <w:rFonts w:cs="Arial"/>
          <w:sz w:val="22"/>
          <w:szCs w:val="22"/>
          <w:lang w:val="en-US"/>
        </w:rPr>
        <w:t xml:space="preserve">Professional </w:t>
      </w:r>
      <w:r w:rsidR="00176E34" w:rsidRPr="00176E34">
        <w:rPr>
          <w:rFonts w:cs="Arial"/>
          <w:sz w:val="22"/>
          <w:szCs w:val="22"/>
          <w:lang w:val="en-US"/>
        </w:rPr>
        <w:t>Learning</w:t>
      </w:r>
      <w:r>
        <w:rPr>
          <w:rFonts w:cs="Arial"/>
          <w:sz w:val="22"/>
          <w:szCs w:val="22"/>
          <w:lang w:val="en-US"/>
        </w:rPr>
        <w:t>/Curriculum Services</w:t>
      </w:r>
      <w:r w:rsidR="00E97D33">
        <w:rPr>
          <w:rFonts w:cs="Arial"/>
          <w:sz w:val="22"/>
          <w:szCs w:val="22"/>
          <w:lang w:val="en-US"/>
        </w:rPr>
        <w:tab/>
      </w:r>
      <w:r w:rsidR="00E97D33">
        <w:rPr>
          <w:rFonts w:cs="Arial"/>
          <w:sz w:val="22"/>
          <w:szCs w:val="22"/>
          <w:lang w:val="en-US"/>
        </w:rPr>
        <w:tab/>
      </w:r>
      <w:r w:rsidR="00E97D33">
        <w:rPr>
          <w:rFonts w:cs="Arial"/>
          <w:sz w:val="22"/>
          <w:szCs w:val="22"/>
          <w:lang w:val="en-US"/>
        </w:rPr>
        <w:tab/>
      </w:r>
      <w:r w:rsidR="00E97D33">
        <w:rPr>
          <w:rFonts w:cs="Arial"/>
          <w:sz w:val="22"/>
          <w:szCs w:val="22"/>
          <w:lang w:val="en-US"/>
        </w:rPr>
        <w:tab/>
      </w:r>
      <w:r w:rsidR="00E97D33">
        <w:rPr>
          <w:rFonts w:cs="Arial"/>
          <w:sz w:val="22"/>
          <w:szCs w:val="22"/>
          <w:lang w:val="en-US"/>
        </w:rPr>
        <w:tab/>
        <w:t>31</w:t>
      </w:r>
    </w:p>
    <w:p w:rsidR="00176E34" w:rsidRPr="00176E34" w:rsidRDefault="00176E34" w:rsidP="00176E34">
      <w:pPr>
        <w:rPr>
          <w:rFonts w:cs="Arial"/>
          <w:sz w:val="22"/>
          <w:szCs w:val="22"/>
          <w:lang w:val="en-US"/>
        </w:rPr>
      </w:pPr>
      <w:r w:rsidRPr="00176E34">
        <w:rPr>
          <w:rFonts w:cs="Arial"/>
          <w:sz w:val="22"/>
          <w:szCs w:val="22"/>
          <w:lang w:val="en-US"/>
        </w:rPr>
        <w:t>Equity and Women’s Services</w:t>
      </w:r>
      <w:r w:rsidR="00E97D33">
        <w:rPr>
          <w:rFonts w:cs="Arial"/>
          <w:sz w:val="22"/>
          <w:szCs w:val="22"/>
          <w:lang w:val="en-US"/>
        </w:rPr>
        <w:tab/>
      </w:r>
      <w:r w:rsidR="00E97D33">
        <w:rPr>
          <w:rFonts w:cs="Arial"/>
          <w:sz w:val="22"/>
          <w:szCs w:val="22"/>
          <w:lang w:val="en-US"/>
        </w:rPr>
        <w:tab/>
      </w:r>
      <w:r w:rsidR="00E97D33">
        <w:rPr>
          <w:rFonts w:cs="Arial"/>
          <w:sz w:val="22"/>
          <w:szCs w:val="22"/>
          <w:lang w:val="en-US"/>
        </w:rPr>
        <w:tab/>
      </w:r>
      <w:r w:rsidR="00E97D33">
        <w:rPr>
          <w:rFonts w:cs="Arial"/>
          <w:sz w:val="22"/>
          <w:szCs w:val="22"/>
          <w:lang w:val="en-US"/>
        </w:rPr>
        <w:tab/>
      </w:r>
      <w:r w:rsidR="00E97D33">
        <w:rPr>
          <w:rFonts w:cs="Arial"/>
          <w:sz w:val="22"/>
          <w:szCs w:val="22"/>
          <w:lang w:val="en-US"/>
        </w:rPr>
        <w:tab/>
      </w:r>
      <w:r w:rsidR="00E97D33">
        <w:rPr>
          <w:rFonts w:cs="Arial"/>
          <w:sz w:val="22"/>
          <w:szCs w:val="22"/>
          <w:lang w:val="en-US"/>
        </w:rPr>
        <w:tab/>
        <w:t>33</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Collective Bargaining Services</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36</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Professional Relations Services</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37</w:t>
      </w:r>
    </w:p>
    <w:p w:rsidR="00176E34" w:rsidRPr="00E97D33" w:rsidRDefault="00DD41E3" w:rsidP="00176E34">
      <w:pPr>
        <w:rPr>
          <w:rFonts w:cs="Arial"/>
          <w:color w:val="000000"/>
          <w:sz w:val="22"/>
          <w:szCs w:val="22"/>
          <w:lang w:val="en-US"/>
        </w:rPr>
      </w:pPr>
      <w:r>
        <w:rPr>
          <w:rFonts w:cs="Arial"/>
          <w:color w:val="000000"/>
          <w:sz w:val="22"/>
          <w:szCs w:val="22"/>
          <w:lang w:val="en-US"/>
        </w:rPr>
        <w:t xml:space="preserve">ETFO </w:t>
      </w:r>
      <w:r w:rsidR="00176E34" w:rsidRPr="00DD41E3">
        <w:rPr>
          <w:rFonts w:cs="Arial"/>
          <w:i/>
          <w:color w:val="000000"/>
          <w:sz w:val="22"/>
          <w:szCs w:val="22"/>
          <w:lang w:val="en-US"/>
        </w:rPr>
        <w:t>Voice</w:t>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i/>
          <w:color w:val="000000"/>
          <w:sz w:val="22"/>
          <w:szCs w:val="22"/>
          <w:lang w:val="en-US"/>
        </w:rPr>
        <w:tab/>
      </w:r>
      <w:r w:rsidR="00E97D33">
        <w:rPr>
          <w:rFonts w:cs="Arial"/>
          <w:color w:val="000000"/>
          <w:sz w:val="22"/>
          <w:szCs w:val="22"/>
          <w:lang w:val="en-US"/>
        </w:rPr>
        <w:t>40</w:t>
      </w:r>
    </w:p>
    <w:p w:rsidR="006A5DF8" w:rsidRDefault="006A5DF8" w:rsidP="00176E34">
      <w:pPr>
        <w:rPr>
          <w:rFonts w:cs="Arial"/>
          <w:color w:val="000000"/>
          <w:sz w:val="22"/>
          <w:szCs w:val="22"/>
          <w:lang w:val="en-US"/>
        </w:rPr>
      </w:pPr>
    </w:p>
    <w:p w:rsidR="006A5DF8" w:rsidRPr="006A5DF8" w:rsidRDefault="006A5DF8" w:rsidP="00176E34">
      <w:pPr>
        <w:rPr>
          <w:rFonts w:cs="Arial"/>
          <w:b/>
          <w:color w:val="000000"/>
          <w:sz w:val="22"/>
          <w:szCs w:val="22"/>
          <w:lang w:val="en-US"/>
        </w:rPr>
      </w:pPr>
      <w:r w:rsidRPr="006A5DF8">
        <w:rPr>
          <w:rFonts w:cs="Arial"/>
          <w:b/>
          <w:color w:val="000000"/>
          <w:sz w:val="22"/>
          <w:szCs w:val="22"/>
          <w:lang w:val="en-US"/>
        </w:rPr>
        <w:t xml:space="preserve">RELATED </w:t>
      </w:r>
      <w:r w:rsidR="00915B79" w:rsidRPr="006A5DF8">
        <w:rPr>
          <w:rFonts w:cs="Arial"/>
          <w:b/>
          <w:color w:val="000000"/>
          <w:sz w:val="22"/>
          <w:szCs w:val="22"/>
          <w:lang w:val="en-US"/>
        </w:rPr>
        <w:t xml:space="preserve">ETFO </w:t>
      </w:r>
      <w:r w:rsidRPr="006A5DF8">
        <w:rPr>
          <w:rFonts w:cs="Arial"/>
          <w:b/>
          <w:color w:val="000000"/>
          <w:sz w:val="22"/>
          <w:szCs w:val="22"/>
          <w:lang w:val="en-US"/>
        </w:rPr>
        <w:t>WEBSITES</w:t>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t>41</w:t>
      </w:r>
    </w:p>
    <w:p w:rsidR="00176E34" w:rsidRPr="00176E34" w:rsidRDefault="00176E34" w:rsidP="00176E34">
      <w:pPr>
        <w:rPr>
          <w:rFonts w:cs="Arial"/>
          <w:color w:val="000000"/>
          <w:sz w:val="22"/>
          <w:szCs w:val="22"/>
          <w:lang w:val="en-US"/>
        </w:rPr>
      </w:pPr>
    </w:p>
    <w:p w:rsidR="00176E34" w:rsidRPr="00176E34" w:rsidRDefault="00176E34" w:rsidP="00176E34">
      <w:pPr>
        <w:rPr>
          <w:rFonts w:cs="Arial"/>
          <w:b/>
          <w:color w:val="000000"/>
          <w:sz w:val="22"/>
          <w:szCs w:val="22"/>
          <w:lang w:val="en-US"/>
        </w:rPr>
      </w:pPr>
      <w:r w:rsidRPr="00176E34">
        <w:rPr>
          <w:rFonts w:cs="Arial"/>
          <w:b/>
          <w:color w:val="000000"/>
          <w:sz w:val="22"/>
          <w:szCs w:val="22"/>
          <w:lang w:val="en-US"/>
        </w:rPr>
        <w:t>WHO WE ARE</w:t>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r>
      <w:r w:rsidR="006C57EA">
        <w:rPr>
          <w:rFonts w:cs="Arial"/>
          <w:b/>
          <w:color w:val="000000"/>
          <w:sz w:val="22"/>
          <w:szCs w:val="22"/>
          <w:lang w:val="en-US"/>
        </w:rPr>
        <w:tab/>
        <w:t>43</w:t>
      </w:r>
    </w:p>
    <w:p w:rsidR="00176E34" w:rsidRPr="00176E34" w:rsidRDefault="006A5DF8" w:rsidP="00176E34">
      <w:pPr>
        <w:rPr>
          <w:rFonts w:cs="Arial"/>
          <w:color w:val="000000"/>
          <w:sz w:val="22"/>
          <w:szCs w:val="22"/>
          <w:lang w:val="en-US"/>
        </w:rPr>
      </w:pPr>
      <w:r>
        <w:rPr>
          <w:rFonts w:cs="Arial"/>
          <w:color w:val="000000"/>
          <w:sz w:val="22"/>
          <w:szCs w:val="22"/>
          <w:lang w:val="en-US"/>
        </w:rPr>
        <w:t xml:space="preserve">ETFO </w:t>
      </w:r>
      <w:r w:rsidR="00DD41E3">
        <w:rPr>
          <w:rFonts w:cs="Arial"/>
          <w:color w:val="000000"/>
          <w:sz w:val="22"/>
          <w:szCs w:val="22"/>
          <w:lang w:val="en-US"/>
        </w:rPr>
        <w:t>2016 Member Survey</w:t>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r>
      <w:r w:rsidR="00E97D33">
        <w:rPr>
          <w:rFonts w:cs="Arial"/>
          <w:color w:val="000000"/>
          <w:sz w:val="22"/>
          <w:szCs w:val="22"/>
          <w:lang w:val="en-US"/>
        </w:rPr>
        <w:tab/>
        <w:t>43</w:t>
      </w:r>
    </w:p>
    <w:p w:rsidR="00176E34" w:rsidRPr="00176E34" w:rsidRDefault="006A5DF8" w:rsidP="00176E34">
      <w:pPr>
        <w:rPr>
          <w:rFonts w:cs="Arial"/>
          <w:color w:val="000000"/>
          <w:sz w:val="22"/>
          <w:szCs w:val="22"/>
          <w:lang w:val="en-US"/>
        </w:rPr>
      </w:pPr>
      <w:r>
        <w:rPr>
          <w:rFonts w:cs="Arial"/>
          <w:color w:val="000000"/>
          <w:sz w:val="22"/>
          <w:szCs w:val="22"/>
          <w:lang w:val="en-US"/>
        </w:rPr>
        <w:t>2015-2016</w:t>
      </w:r>
      <w:r w:rsidR="00176E34" w:rsidRPr="00176E34">
        <w:rPr>
          <w:rFonts w:cs="Arial"/>
          <w:color w:val="000000"/>
          <w:sz w:val="22"/>
          <w:szCs w:val="22"/>
          <w:lang w:val="en-US"/>
        </w:rPr>
        <w:t xml:space="preserve"> ETFO Local Presidents</w:t>
      </w:r>
      <w:r w:rsidR="005601F8">
        <w:rPr>
          <w:rFonts w:cs="Arial"/>
          <w:color w:val="000000"/>
          <w:sz w:val="22"/>
          <w:szCs w:val="22"/>
          <w:lang w:val="en-US"/>
        </w:rPr>
        <w:tab/>
      </w:r>
      <w:r w:rsidR="005601F8">
        <w:rPr>
          <w:rFonts w:cs="Arial"/>
          <w:color w:val="000000"/>
          <w:sz w:val="22"/>
          <w:szCs w:val="22"/>
          <w:lang w:val="en-US"/>
        </w:rPr>
        <w:tab/>
      </w:r>
      <w:r w:rsidR="005601F8">
        <w:rPr>
          <w:rFonts w:cs="Arial"/>
          <w:color w:val="000000"/>
          <w:sz w:val="22"/>
          <w:szCs w:val="22"/>
          <w:lang w:val="en-US"/>
        </w:rPr>
        <w:tab/>
      </w:r>
      <w:r w:rsidR="005601F8">
        <w:rPr>
          <w:rFonts w:cs="Arial"/>
          <w:color w:val="000000"/>
          <w:sz w:val="22"/>
          <w:szCs w:val="22"/>
          <w:lang w:val="en-US"/>
        </w:rPr>
        <w:tab/>
      </w:r>
      <w:r w:rsidR="005601F8">
        <w:rPr>
          <w:rFonts w:cs="Arial"/>
          <w:color w:val="000000"/>
          <w:sz w:val="22"/>
          <w:szCs w:val="22"/>
          <w:lang w:val="en-US"/>
        </w:rPr>
        <w:tab/>
      </w:r>
      <w:r w:rsidR="005601F8">
        <w:rPr>
          <w:rFonts w:cs="Arial"/>
          <w:color w:val="000000"/>
          <w:sz w:val="22"/>
          <w:szCs w:val="22"/>
          <w:lang w:val="en-US"/>
        </w:rPr>
        <w:tab/>
      </w:r>
      <w:r w:rsidR="006C57EA">
        <w:rPr>
          <w:rFonts w:cs="Arial"/>
          <w:color w:val="000000"/>
          <w:sz w:val="22"/>
          <w:szCs w:val="22"/>
          <w:lang w:val="en-US"/>
        </w:rPr>
        <w:t>47</w:t>
      </w:r>
      <w:r w:rsidR="005601F8">
        <w:rPr>
          <w:rFonts w:cs="Arial"/>
          <w:color w:val="000000"/>
          <w:sz w:val="22"/>
          <w:szCs w:val="22"/>
          <w:lang w:val="en-US"/>
        </w:rPr>
        <w:tab/>
      </w:r>
    </w:p>
    <w:p w:rsidR="00176E34" w:rsidRPr="00176E34" w:rsidRDefault="006A5DF8" w:rsidP="00176E34">
      <w:pPr>
        <w:rPr>
          <w:rFonts w:cs="Arial"/>
          <w:color w:val="000000"/>
          <w:sz w:val="22"/>
          <w:szCs w:val="22"/>
          <w:lang w:val="en-US"/>
        </w:rPr>
      </w:pPr>
      <w:r>
        <w:rPr>
          <w:rFonts w:cs="Arial"/>
          <w:color w:val="000000"/>
          <w:sz w:val="22"/>
          <w:szCs w:val="22"/>
          <w:lang w:val="en-US"/>
        </w:rPr>
        <w:t>2016</w:t>
      </w:r>
      <w:r w:rsidR="00176E34" w:rsidRPr="00176E34">
        <w:rPr>
          <w:rFonts w:cs="Arial"/>
          <w:color w:val="000000"/>
          <w:sz w:val="22"/>
          <w:szCs w:val="22"/>
          <w:lang w:val="en-US"/>
        </w:rPr>
        <w:t xml:space="preserve"> Award Recipients</w:t>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t>51</w:t>
      </w:r>
    </w:p>
    <w:p w:rsidR="00176E34" w:rsidRPr="00176E34" w:rsidRDefault="006A5DF8" w:rsidP="00176E34">
      <w:pPr>
        <w:rPr>
          <w:rFonts w:cs="Arial"/>
          <w:color w:val="000000"/>
          <w:sz w:val="22"/>
          <w:szCs w:val="22"/>
          <w:lang w:val="en-US"/>
        </w:rPr>
      </w:pPr>
      <w:r>
        <w:rPr>
          <w:rFonts w:cs="Arial"/>
          <w:color w:val="000000"/>
          <w:sz w:val="22"/>
          <w:szCs w:val="22"/>
          <w:lang w:val="en-US"/>
        </w:rPr>
        <w:t>2015-2016</w:t>
      </w:r>
      <w:r w:rsidR="00176E34" w:rsidRPr="00176E34">
        <w:rPr>
          <w:rFonts w:cs="Arial"/>
          <w:color w:val="000000"/>
          <w:sz w:val="22"/>
          <w:szCs w:val="22"/>
          <w:lang w:val="en-US"/>
        </w:rPr>
        <w:t xml:space="preserve"> ETFO Standing Committees</w:t>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t>54</w:t>
      </w:r>
    </w:p>
    <w:p w:rsidR="00176E34" w:rsidRPr="00176E34" w:rsidRDefault="00176E34" w:rsidP="00176E34">
      <w:pPr>
        <w:rPr>
          <w:rFonts w:cs="Arial"/>
          <w:color w:val="000000"/>
          <w:sz w:val="22"/>
          <w:szCs w:val="22"/>
          <w:lang w:val="en-US"/>
        </w:rPr>
      </w:pPr>
      <w:r w:rsidRPr="00176E34">
        <w:rPr>
          <w:rFonts w:cs="Arial"/>
          <w:color w:val="000000"/>
          <w:sz w:val="22"/>
          <w:szCs w:val="22"/>
          <w:lang w:val="en-US"/>
        </w:rPr>
        <w:t>ETFO Staff</w:t>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r>
      <w:r w:rsidR="006C57EA">
        <w:rPr>
          <w:rFonts w:cs="Arial"/>
          <w:color w:val="000000"/>
          <w:sz w:val="22"/>
          <w:szCs w:val="22"/>
          <w:lang w:val="en-US"/>
        </w:rPr>
        <w:tab/>
        <w:t>59</w:t>
      </w:r>
    </w:p>
    <w:p w:rsidR="00176E34" w:rsidRPr="00176E34" w:rsidRDefault="00176E34" w:rsidP="00176E34">
      <w:pPr>
        <w:rPr>
          <w:rFonts w:cs="Arial"/>
          <w:color w:val="000000"/>
          <w:sz w:val="22"/>
          <w:szCs w:val="22"/>
          <w:lang w:val="en-US"/>
        </w:rPr>
      </w:pPr>
    </w:p>
    <w:p w:rsidR="00176E34" w:rsidRPr="00176E34" w:rsidRDefault="00176E34" w:rsidP="00176E34">
      <w:pPr>
        <w:widowControl/>
        <w:rPr>
          <w:rFonts w:cs="Arial"/>
          <w:bCs/>
          <w:iCs/>
          <w:sz w:val="22"/>
          <w:szCs w:val="22"/>
          <w:lang w:eastAsia="en-CA"/>
        </w:rPr>
      </w:pPr>
      <w:r w:rsidRPr="00176E34">
        <w:rPr>
          <w:rFonts w:cs="Arial"/>
          <w:bCs/>
          <w:iCs/>
          <w:sz w:val="22"/>
          <w:szCs w:val="22"/>
          <w:lang w:eastAsia="en-CA"/>
        </w:rPr>
        <w:br w:type="page"/>
      </w:r>
    </w:p>
    <w:p w:rsidR="003A4868" w:rsidRPr="003A4868" w:rsidRDefault="003A4868" w:rsidP="00016DE3">
      <w:pPr>
        <w:widowControl/>
        <w:rPr>
          <w:rFonts w:cs="Arial"/>
          <w:b/>
          <w:bCs/>
          <w:iCs/>
          <w:sz w:val="28"/>
          <w:szCs w:val="28"/>
          <w:lang w:eastAsia="en-CA"/>
        </w:rPr>
      </w:pPr>
      <w:r w:rsidRPr="003A4868">
        <w:rPr>
          <w:rFonts w:cs="Arial"/>
          <w:b/>
          <w:bCs/>
          <w:iCs/>
          <w:sz w:val="28"/>
          <w:szCs w:val="28"/>
          <w:lang w:eastAsia="en-CA"/>
        </w:rPr>
        <w:t>2015-2017 Executive</w:t>
      </w:r>
    </w:p>
    <w:p w:rsidR="003A4868" w:rsidRDefault="003A4868" w:rsidP="003A4868">
      <w:pPr>
        <w:widowControl/>
        <w:rPr>
          <w:rFonts w:cs="Arial"/>
          <w:bCs/>
          <w:iCs/>
          <w:sz w:val="28"/>
          <w:szCs w:val="28"/>
          <w:lang w:eastAsia="en-CA"/>
        </w:rPr>
      </w:pPr>
    </w:p>
    <w:p w:rsidR="003A4868" w:rsidRPr="003A4868" w:rsidRDefault="003A4868" w:rsidP="003A4868">
      <w:pPr>
        <w:widowControl/>
        <w:rPr>
          <w:rFonts w:cs="Arial"/>
          <w:b/>
          <w:bCs/>
          <w:iCs/>
          <w:sz w:val="22"/>
          <w:szCs w:val="22"/>
          <w:lang w:eastAsia="en-CA"/>
        </w:rPr>
      </w:pPr>
      <w:r w:rsidRPr="003A4868">
        <w:rPr>
          <w:rFonts w:cs="Arial"/>
          <w:b/>
          <w:bCs/>
          <w:iCs/>
          <w:sz w:val="22"/>
          <w:szCs w:val="22"/>
          <w:lang w:eastAsia="en-CA"/>
        </w:rPr>
        <w:t>Sam Hammond</w:t>
      </w:r>
    </w:p>
    <w:p w:rsidR="003A4868" w:rsidRDefault="003A4868" w:rsidP="003A4868">
      <w:pPr>
        <w:widowControl/>
        <w:rPr>
          <w:rFonts w:cs="Arial"/>
          <w:bCs/>
          <w:iCs/>
          <w:sz w:val="22"/>
          <w:szCs w:val="22"/>
          <w:lang w:eastAsia="en-CA"/>
        </w:rPr>
      </w:pPr>
      <w:r>
        <w:rPr>
          <w:rFonts w:cs="Arial"/>
          <w:bCs/>
          <w:iCs/>
          <w:sz w:val="22"/>
          <w:szCs w:val="22"/>
          <w:lang w:eastAsia="en-CA"/>
        </w:rPr>
        <w:t>President</w:t>
      </w:r>
    </w:p>
    <w:p w:rsidR="003A4868" w:rsidRDefault="003A4868" w:rsidP="003A4868">
      <w:pPr>
        <w:widowControl/>
        <w:rPr>
          <w:rFonts w:cs="Arial"/>
          <w:bCs/>
          <w:iCs/>
          <w:sz w:val="22"/>
          <w:szCs w:val="22"/>
          <w:lang w:eastAsia="en-CA"/>
        </w:rPr>
      </w:pPr>
      <w:r>
        <w:rPr>
          <w:rFonts w:cs="Arial"/>
          <w:bCs/>
          <w:iCs/>
          <w:sz w:val="22"/>
          <w:szCs w:val="22"/>
          <w:lang w:eastAsia="en-CA"/>
        </w:rPr>
        <w:t>Hamilton-Wentworth Teacher Local</w:t>
      </w:r>
    </w:p>
    <w:p w:rsidR="003A4868" w:rsidRDefault="003A4868" w:rsidP="003A4868">
      <w:pPr>
        <w:widowControl/>
        <w:rPr>
          <w:rFonts w:cs="Arial"/>
          <w:bCs/>
          <w:iCs/>
          <w:sz w:val="22"/>
          <w:szCs w:val="22"/>
          <w:lang w:eastAsia="en-CA"/>
        </w:rPr>
      </w:pPr>
    </w:p>
    <w:p w:rsidR="003A4868" w:rsidRPr="003A4868" w:rsidRDefault="003A4868" w:rsidP="003A4868">
      <w:pPr>
        <w:widowControl/>
        <w:rPr>
          <w:rFonts w:cs="Arial"/>
          <w:b/>
          <w:bCs/>
          <w:iCs/>
          <w:sz w:val="22"/>
          <w:szCs w:val="22"/>
          <w:lang w:eastAsia="en-CA"/>
        </w:rPr>
      </w:pPr>
      <w:r w:rsidRPr="003A4868">
        <w:rPr>
          <w:rFonts w:cs="Arial"/>
          <w:b/>
          <w:bCs/>
          <w:iCs/>
          <w:sz w:val="22"/>
          <w:szCs w:val="22"/>
          <w:lang w:eastAsia="en-CA"/>
        </w:rPr>
        <w:t>Susan Swackhammer</w:t>
      </w:r>
    </w:p>
    <w:p w:rsidR="003A4868" w:rsidRDefault="003A4868" w:rsidP="003A4868">
      <w:pPr>
        <w:widowControl/>
        <w:rPr>
          <w:rFonts w:cs="Arial"/>
          <w:bCs/>
          <w:iCs/>
          <w:sz w:val="22"/>
          <w:szCs w:val="22"/>
          <w:lang w:eastAsia="en-CA"/>
        </w:rPr>
      </w:pPr>
      <w:r>
        <w:rPr>
          <w:rFonts w:cs="Arial"/>
          <w:bCs/>
          <w:iCs/>
          <w:sz w:val="22"/>
          <w:szCs w:val="22"/>
          <w:lang w:eastAsia="en-CA"/>
        </w:rPr>
        <w:t>First Vice-President</w:t>
      </w:r>
    </w:p>
    <w:p w:rsidR="003A4868" w:rsidRDefault="003A4868" w:rsidP="003A4868">
      <w:pPr>
        <w:widowControl/>
        <w:rPr>
          <w:rFonts w:cs="Arial"/>
          <w:bCs/>
          <w:iCs/>
          <w:sz w:val="22"/>
          <w:szCs w:val="22"/>
          <w:lang w:eastAsia="en-CA"/>
        </w:rPr>
      </w:pPr>
      <w:r>
        <w:rPr>
          <w:rFonts w:cs="Arial"/>
          <w:bCs/>
          <w:iCs/>
          <w:sz w:val="22"/>
          <w:szCs w:val="22"/>
          <w:lang w:eastAsia="en-CA"/>
        </w:rPr>
        <w:t>Grand Erie Teacher Local</w:t>
      </w:r>
    </w:p>
    <w:p w:rsidR="003A4868" w:rsidRDefault="003A4868" w:rsidP="003A4868">
      <w:pPr>
        <w:widowControl/>
        <w:rPr>
          <w:rFonts w:cs="Arial"/>
          <w:bCs/>
          <w:iCs/>
          <w:sz w:val="22"/>
          <w:szCs w:val="22"/>
          <w:lang w:eastAsia="en-CA"/>
        </w:rPr>
      </w:pPr>
    </w:p>
    <w:p w:rsidR="003A4868" w:rsidRPr="003A4868" w:rsidRDefault="003A4868" w:rsidP="003A4868">
      <w:pPr>
        <w:widowControl/>
        <w:rPr>
          <w:rFonts w:cs="Arial"/>
          <w:bCs/>
          <w:iCs/>
          <w:sz w:val="22"/>
          <w:szCs w:val="22"/>
          <w:lang w:eastAsia="en-CA"/>
        </w:rPr>
      </w:pPr>
      <w:r w:rsidRPr="003A4868">
        <w:rPr>
          <w:rStyle w:val="ms-rtecustom-normal"/>
          <w:rFonts w:cs="Arial"/>
          <w:b/>
          <w:bCs/>
          <w:color w:val="000000"/>
          <w:sz w:val="22"/>
          <w:szCs w:val="22"/>
        </w:rPr>
        <w:t>Nancy Lawler</w:t>
      </w:r>
      <w:r w:rsidRPr="003A4868">
        <w:rPr>
          <w:rFonts w:cs="Arial"/>
          <w:color w:val="000000"/>
          <w:sz w:val="22"/>
          <w:szCs w:val="22"/>
        </w:rPr>
        <w:br/>
      </w:r>
      <w:r w:rsidRPr="003A4868">
        <w:rPr>
          <w:rStyle w:val="ms-rtecustom-normal"/>
          <w:rFonts w:cs="Arial"/>
          <w:bCs/>
          <w:color w:val="000000"/>
          <w:sz w:val="22"/>
          <w:szCs w:val="22"/>
        </w:rPr>
        <w:t>Vice-President</w:t>
      </w:r>
    </w:p>
    <w:p w:rsidR="003A4868" w:rsidRDefault="003A4868" w:rsidP="003A4868">
      <w:pPr>
        <w:widowControl/>
        <w:rPr>
          <w:rFonts w:cs="Arial"/>
          <w:bCs/>
          <w:iCs/>
          <w:sz w:val="22"/>
          <w:szCs w:val="22"/>
          <w:lang w:eastAsia="en-CA"/>
        </w:rPr>
      </w:pPr>
      <w:r>
        <w:rPr>
          <w:rFonts w:cs="Arial"/>
          <w:bCs/>
          <w:iCs/>
          <w:sz w:val="22"/>
          <w:szCs w:val="22"/>
          <w:lang w:eastAsia="en-CA"/>
        </w:rPr>
        <w:t>Bluewater Teacher Local</w:t>
      </w:r>
    </w:p>
    <w:p w:rsidR="003A4868" w:rsidRDefault="003A4868" w:rsidP="003A4868">
      <w:pPr>
        <w:widowControl/>
        <w:rPr>
          <w:rFonts w:cs="Arial"/>
          <w:bCs/>
          <w:iCs/>
          <w:sz w:val="22"/>
          <w:szCs w:val="22"/>
          <w:lang w:eastAsia="en-CA"/>
        </w:rPr>
      </w:pPr>
    </w:p>
    <w:p w:rsidR="003A4868" w:rsidRPr="003A4868" w:rsidRDefault="003A4868" w:rsidP="003A4868">
      <w:pPr>
        <w:widowControl/>
        <w:rPr>
          <w:rFonts w:cs="Arial"/>
          <w:b/>
          <w:bCs/>
          <w:iCs/>
          <w:sz w:val="22"/>
          <w:szCs w:val="22"/>
          <w:lang w:eastAsia="en-CA"/>
        </w:rPr>
      </w:pPr>
      <w:r w:rsidRPr="003A4868">
        <w:rPr>
          <w:rStyle w:val="ms-rtecustom-normal"/>
          <w:rFonts w:cs="Arial"/>
          <w:b/>
          <w:bCs/>
          <w:color w:val="000000"/>
          <w:sz w:val="22"/>
          <w:szCs w:val="22"/>
        </w:rPr>
        <w:t>Karen Brown Campbell</w:t>
      </w:r>
      <w:r w:rsidRPr="003A4868">
        <w:rPr>
          <w:rFonts w:cs="Arial"/>
          <w:color w:val="000000"/>
          <w:sz w:val="22"/>
          <w:szCs w:val="22"/>
        </w:rPr>
        <w:br/>
      </w:r>
      <w:r w:rsidRPr="003A4868">
        <w:rPr>
          <w:rStyle w:val="Strong"/>
          <w:rFonts w:cs="Arial"/>
          <w:b w:val="0"/>
          <w:color w:val="000000"/>
          <w:sz w:val="22"/>
          <w:szCs w:val="22"/>
        </w:rPr>
        <w:t>Vice-President (Female)</w:t>
      </w:r>
      <w:r w:rsidRPr="003A4868">
        <w:rPr>
          <w:rStyle w:val="ms-rtecustom-normal"/>
          <w:rFonts w:cs="Arial"/>
          <w:b/>
          <w:color w:val="000000"/>
          <w:sz w:val="22"/>
          <w:szCs w:val="22"/>
        </w:rPr>
        <w:t> </w:t>
      </w:r>
    </w:p>
    <w:p w:rsidR="003A4868" w:rsidRDefault="00E9754F" w:rsidP="003A4868">
      <w:pPr>
        <w:widowControl/>
        <w:rPr>
          <w:rFonts w:cs="Arial"/>
          <w:bCs/>
          <w:iCs/>
          <w:sz w:val="22"/>
          <w:szCs w:val="22"/>
          <w:lang w:eastAsia="en-CA"/>
        </w:rPr>
      </w:pPr>
      <w:r>
        <w:rPr>
          <w:rFonts w:cs="Arial"/>
          <w:bCs/>
          <w:iCs/>
          <w:sz w:val="22"/>
          <w:szCs w:val="22"/>
          <w:lang w:eastAsia="en-CA"/>
        </w:rPr>
        <w:t>Elementary Teachers of Toronto</w:t>
      </w:r>
    </w:p>
    <w:p w:rsidR="00E9754F" w:rsidRDefault="00E9754F" w:rsidP="003A4868">
      <w:pPr>
        <w:widowControl/>
        <w:rPr>
          <w:rFonts w:cs="Arial"/>
          <w:bCs/>
          <w:iCs/>
          <w:sz w:val="22"/>
          <w:szCs w:val="22"/>
          <w:lang w:eastAsia="en-CA"/>
        </w:rPr>
      </w:pPr>
    </w:p>
    <w:p w:rsidR="00E9754F" w:rsidRPr="00E9754F" w:rsidRDefault="00E9754F" w:rsidP="003A4868">
      <w:pPr>
        <w:widowControl/>
        <w:rPr>
          <w:rFonts w:cs="Arial"/>
          <w:b/>
          <w:bCs/>
          <w:iCs/>
          <w:sz w:val="22"/>
          <w:szCs w:val="22"/>
          <w:lang w:eastAsia="en-CA"/>
        </w:rPr>
      </w:pPr>
      <w:r w:rsidRPr="00E9754F">
        <w:rPr>
          <w:rStyle w:val="ms-rtecustom-normal"/>
          <w:rFonts w:cs="Arial"/>
          <w:b/>
          <w:bCs/>
          <w:color w:val="000000"/>
          <w:sz w:val="22"/>
          <w:szCs w:val="22"/>
        </w:rPr>
        <w:t>Diane Dewing</w:t>
      </w:r>
      <w:r w:rsidRPr="00E9754F">
        <w:rPr>
          <w:rFonts w:cs="Arial"/>
          <w:color w:val="000000"/>
          <w:sz w:val="22"/>
          <w:szCs w:val="22"/>
        </w:rPr>
        <w:br/>
      </w:r>
      <w:r w:rsidRPr="00E9754F">
        <w:rPr>
          <w:rStyle w:val="Strong"/>
          <w:rFonts w:cs="Arial"/>
          <w:b w:val="0"/>
          <w:color w:val="000000"/>
          <w:sz w:val="22"/>
          <w:szCs w:val="22"/>
        </w:rPr>
        <w:t>OTF Table Officer</w:t>
      </w:r>
    </w:p>
    <w:p w:rsidR="00E9754F" w:rsidRDefault="00E9754F">
      <w:pPr>
        <w:widowControl/>
        <w:rPr>
          <w:rFonts w:cs="Arial"/>
          <w:bCs/>
          <w:iCs/>
          <w:sz w:val="22"/>
          <w:szCs w:val="22"/>
          <w:lang w:eastAsia="en-CA"/>
        </w:rPr>
      </w:pPr>
      <w:r>
        <w:rPr>
          <w:rFonts w:cs="Arial"/>
          <w:bCs/>
          <w:iCs/>
          <w:sz w:val="22"/>
          <w:szCs w:val="22"/>
          <w:lang w:eastAsia="en-CA"/>
        </w:rPr>
        <w:t>Upper Canada Occasional Teacher Local</w:t>
      </w:r>
    </w:p>
    <w:p w:rsidR="00E9754F" w:rsidRDefault="00E9754F">
      <w:pPr>
        <w:widowControl/>
        <w:rPr>
          <w:rFonts w:cs="Arial"/>
          <w:bCs/>
          <w:iCs/>
          <w:sz w:val="22"/>
          <w:szCs w:val="22"/>
          <w:lang w:eastAsia="en-CA"/>
        </w:rPr>
      </w:pPr>
    </w:p>
    <w:p w:rsidR="00E9754F" w:rsidRPr="00E9754F" w:rsidRDefault="00E9754F">
      <w:pPr>
        <w:widowControl/>
        <w:rPr>
          <w:rFonts w:cs="Arial"/>
          <w:bCs/>
          <w:i/>
          <w:iCs/>
          <w:sz w:val="22"/>
          <w:szCs w:val="22"/>
          <w:lang w:eastAsia="en-CA"/>
        </w:rPr>
      </w:pPr>
      <w:r w:rsidRPr="00E9754F">
        <w:rPr>
          <w:rFonts w:cs="Arial"/>
          <w:bCs/>
          <w:i/>
          <w:iCs/>
          <w:sz w:val="22"/>
          <w:szCs w:val="22"/>
          <w:lang w:eastAsia="en-CA"/>
        </w:rPr>
        <w:t>Executive Members</w:t>
      </w:r>
    </w:p>
    <w:p w:rsidR="00E9754F" w:rsidRPr="00E9754F" w:rsidRDefault="00E9754F" w:rsidP="00E9754F">
      <w:pPr>
        <w:widowControl/>
        <w:spacing w:before="100" w:beforeAutospacing="1" w:after="100" w:afterAutospacing="1"/>
        <w:rPr>
          <w:rFonts w:cs="Arial"/>
          <w:snapToGrid/>
          <w:color w:val="000000"/>
          <w:sz w:val="22"/>
          <w:szCs w:val="22"/>
          <w:lang w:eastAsia="en-CA"/>
        </w:rPr>
      </w:pPr>
      <w:r w:rsidRPr="00E9754F">
        <w:rPr>
          <w:rFonts w:cs="Arial"/>
          <w:b/>
          <w:bCs/>
          <w:snapToGrid/>
          <w:color w:val="000000"/>
          <w:sz w:val="22"/>
          <w:szCs w:val="22"/>
          <w:lang w:eastAsia="en-CA"/>
        </w:rPr>
        <w:t>Gail Bannister-Clarke</w:t>
      </w:r>
      <w:r w:rsidRPr="00E9754F">
        <w:rPr>
          <w:rFonts w:cs="Arial"/>
          <w:b/>
          <w:bCs/>
          <w:snapToGrid/>
          <w:color w:val="000000"/>
          <w:sz w:val="22"/>
          <w:szCs w:val="22"/>
          <w:lang w:eastAsia="en-CA"/>
        </w:rPr>
        <w:br/>
      </w:r>
      <w:r w:rsidRPr="00E9754F">
        <w:rPr>
          <w:rFonts w:cs="Arial"/>
          <w:snapToGrid/>
          <w:color w:val="000000"/>
          <w:sz w:val="22"/>
          <w:szCs w:val="22"/>
          <w:lang w:eastAsia="en-CA"/>
        </w:rPr>
        <w:t xml:space="preserve">Peel Teacher Local </w:t>
      </w:r>
    </w:p>
    <w:p w:rsidR="00E9754F" w:rsidRPr="00E9754F" w:rsidRDefault="00E9754F" w:rsidP="00E9754F">
      <w:pPr>
        <w:widowControl/>
        <w:spacing w:before="100" w:beforeAutospacing="1" w:after="100" w:afterAutospacing="1"/>
        <w:rPr>
          <w:rFonts w:cs="Arial"/>
          <w:snapToGrid/>
          <w:color w:val="000000"/>
          <w:sz w:val="22"/>
          <w:szCs w:val="22"/>
          <w:lang w:eastAsia="en-CA"/>
        </w:rPr>
      </w:pPr>
      <w:r w:rsidRPr="00E9754F">
        <w:rPr>
          <w:rFonts w:cs="Arial"/>
          <w:b/>
          <w:bCs/>
          <w:snapToGrid/>
          <w:color w:val="000000"/>
          <w:sz w:val="22"/>
          <w:szCs w:val="22"/>
          <w:lang w:eastAsia="en-CA"/>
        </w:rPr>
        <w:t>Tracy Blodgett</w:t>
      </w:r>
      <w:r w:rsidRPr="00E9754F">
        <w:rPr>
          <w:rFonts w:cs="Arial"/>
          <w:snapToGrid/>
          <w:color w:val="000000"/>
          <w:sz w:val="22"/>
          <w:szCs w:val="22"/>
          <w:lang w:eastAsia="en-CA"/>
        </w:rPr>
        <w:br/>
        <w:t>Trillium Lakelands Occasional Teacher Local</w:t>
      </w:r>
    </w:p>
    <w:p w:rsidR="00E9754F" w:rsidRPr="00E9754F" w:rsidRDefault="00E9754F" w:rsidP="00E9754F">
      <w:pPr>
        <w:widowControl/>
        <w:spacing w:before="100" w:beforeAutospacing="1" w:after="100" w:afterAutospacing="1"/>
        <w:rPr>
          <w:rFonts w:cs="Arial"/>
          <w:snapToGrid/>
          <w:color w:val="000000"/>
          <w:sz w:val="22"/>
          <w:szCs w:val="22"/>
          <w:lang w:eastAsia="en-CA"/>
        </w:rPr>
      </w:pPr>
      <w:r w:rsidRPr="00E9754F">
        <w:rPr>
          <w:rFonts w:cs="Arial"/>
          <w:b/>
          <w:bCs/>
          <w:snapToGrid/>
          <w:color w:val="000000"/>
          <w:sz w:val="22"/>
          <w:szCs w:val="22"/>
          <w:lang w:eastAsia="en-CA"/>
        </w:rPr>
        <w:t>Adelina Cecchin</w:t>
      </w:r>
      <w:r w:rsidRPr="00E9754F">
        <w:rPr>
          <w:rFonts w:cs="Arial"/>
          <w:snapToGrid/>
          <w:color w:val="000000"/>
          <w:sz w:val="22"/>
          <w:szCs w:val="22"/>
          <w:lang w:eastAsia="en-CA"/>
        </w:rPr>
        <w:t xml:space="preserve"> </w:t>
      </w:r>
      <w:r w:rsidRPr="00E9754F">
        <w:rPr>
          <w:rFonts w:cs="Arial"/>
          <w:snapToGrid/>
          <w:color w:val="000000"/>
          <w:sz w:val="22"/>
          <w:szCs w:val="22"/>
          <w:lang w:eastAsia="en-CA"/>
        </w:rPr>
        <w:br/>
        <w:t xml:space="preserve">Greater Essex County Teacher Local </w:t>
      </w:r>
    </w:p>
    <w:p w:rsidR="00E9754F" w:rsidRPr="00E9754F" w:rsidRDefault="00E9754F" w:rsidP="00E9754F">
      <w:pPr>
        <w:widowControl/>
        <w:spacing w:before="100" w:beforeAutospacing="1" w:after="100" w:afterAutospacing="1"/>
        <w:rPr>
          <w:rFonts w:cs="Arial"/>
          <w:snapToGrid/>
          <w:color w:val="000000"/>
          <w:sz w:val="22"/>
          <w:szCs w:val="22"/>
          <w:lang w:eastAsia="en-CA"/>
        </w:rPr>
      </w:pPr>
      <w:r w:rsidRPr="00E9754F">
        <w:rPr>
          <w:rFonts w:cs="Arial"/>
          <w:b/>
          <w:bCs/>
          <w:snapToGrid/>
          <w:color w:val="000000"/>
          <w:sz w:val="22"/>
          <w:szCs w:val="22"/>
          <w:lang w:eastAsia="en-CA"/>
        </w:rPr>
        <w:t>Nathan Core</w:t>
      </w:r>
      <w:r w:rsidRPr="00E9754F">
        <w:rPr>
          <w:rFonts w:cs="Arial"/>
          <w:snapToGrid/>
          <w:color w:val="000000"/>
          <w:sz w:val="22"/>
          <w:szCs w:val="22"/>
          <w:lang w:eastAsia="en-CA"/>
        </w:rPr>
        <w:t xml:space="preserve"> </w:t>
      </w:r>
      <w:r w:rsidRPr="00E9754F">
        <w:rPr>
          <w:rFonts w:cs="Arial"/>
          <w:snapToGrid/>
          <w:color w:val="000000"/>
          <w:sz w:val="22"/>
          <w:szCs w:val="22"/>
          <w:lang w:eastAsia="en-CA"/>
        </w:rPr>
        <w:br/>
        <w:t>Waterloo Occasional Teacher Local</w:t>
      </w:r>
    </w:p>
    <w:p w:rsidR="00E9754F" w:rsidRPr="00E9754F" w:rsidRDefault="00E9754F" w:rsidP="00E9754F">
      <w:pPr>
        <w:widowControl/>
        <w:spacing w:before="100" w:beforeAutospacing="1" w:after="100" w:afterAutospacing="1"/>
        <w:rPr>
          <w:rFonts w:cs="Arial"/>
          <w:snapToGrid/>
          <w:color w:val="000000"/>
          <w:sz w:val="22"/>
          <w:szCs w:val="22"/>
          <w:lang w:eastAsia="en-CA"/>
        </w:rPr>
      </w:pPr>
      <w:r w:rsidRPr="00E9754F">
        <w:rPr>
          <w:rFonts w:cs="Arial"/>
          <w:b/>
          <w:bCs/>
          <w:snapToGrid/>
          <w:color w:val="000000"/>
          <w:sz w:val="22"/>
          <w:szCs w:val="22"/>
          <w:lang w:eastAsia="en-CA"/>
        </w:rPr>
        <w:t>Kelly Holley</w:t>
      </w:r>
      <w:r w:rsidRPr="00E9754F">
        <w:rPr>
          <w:rFonts w:cs="Arial"/>
          <w:snapToGrid/>
          <w:color w:val="000000"/>
          <w:sz w:val="22"/>
          <w:szCs w:val="22"/>
          <w:lang w:eastAsia="en-CA"/>
        </w:rPr>
        <w:t xml:space="preserve"> </w:t>
      </w:r>
      <w:r w:rsidRPr="00E9754F">
        <w:rPr>
          <w:rFonts w:cs="Arial"/>
          <w:snapToGrid/>
          <w:color w:val="000000"/>
          <w:sz w:val="22"/>
          <w:szCs w:val="22"/>
          <w:lang w:eastAsia="en-CA"/>
        </w:rPr>
        <w:br/>
        <w:t>Algoma Teacher Local</w:t>
      </w:r>
    </w:p>
    <w:p w:rsidR="00DF3172" w:rsidRPr="00DF3172" w:rsidRDefault="00DF3172" w:rsidP="00DF3172">
      <w:pPr>
        <w:widowControl/>
        <w:spacing w:before="100" w:beforeAutospacing="1" w:after="100" w:afterAutospacing="1"/>
        <w:rPr>
          <w:rFonts w:cs="Arial"/>
          <w:snapToGrid/>
          <w:color w:val="000000"/>
          <w:sz w:val="22"/>
          <w:szCs w:val="22"/>
          <w:lang w:eastAsia="en-CA"/>
        </w:rPr>
      </w:pPr>
      <w:r w:rsidRPr="00DF3172">
        <w:rPr>
          <w:rFonts w:cs="Arial"/>
          <w:b/>
          <w:bCs/>
          <w:snapToGrid/>
          <w:color w:val="000000"/>
          <w:sz w:val="22"/>
          <w:szCs w:val="22"/>
          <w:lang w:eastAsia="en-CA"/>
        </w:rPr>
        <w:t xml:space="preserve">David Mastin </w:t>
      </w:r>
      <w:r w:rsidRPr="00DF3172">
        <w:rPr>
          <w:rFonts w:cs="Arial"/>
          <w:b/>
          <w:bCs/>
          <w:snapToGrid/>
          <w:color w:val="000000"/>
          <w:sz w:val="22"/>
          <w:szCs w:val="22"/>
          <w:lang w:eastAsia="en-CA"/>
        </w:rPr>
        <w:br/>
      </w:r>
      <w:r w:rsidRPr="00DF3172">
        <w:rPr>
          <w:rFonts w:cs="Arial"/>
          <w:snapToGrid/>
          <w:color w:val="000000"/>
          <w:sz w:val="22"/>
          <w:szCs w:val="22"/>
          <w:lang w:eastAsia="en-CA"/>
        </w:rPr>
        <w:t>Durham Teacher Local</w:t>
      </w:r>
    </w:p>
    <w:p w:rsidR="00DF3172" w:rsidRPr="00DF3172" w:rsidRDefault="00DF3172" w:rsidP="00DF3172">
      <w:pPr>
        <w:widowControl/>
        <w:spacing w:before="100" w:beforeAutospacing="1" w:after="100" w:afterAutospacing="1"/>
        <w:rPr>
          <w:rFonts w:cs="Arial"/>
          <w:snapToGrid/>
          <w:color w:val="000000"/>
          <w:sz w:val="22"/>
          <w:szCs w:val="22"/>
          <w:lang w:eastAsia="en-CA"/>
        </w:rPr>
      </w:pPr>
      <w:r w:rsidRPr="00DF3172">
        <w:rPr>
          <w:rFonts w:cs="Arial"/>
          <w:b/>
          <w:bCs/>
          <w:snapToGrid/>
          <w:color w:val="000000"/>
          <w:sz w:val="22"/>
          <w:szCs w:val="22"/>
          <w:lang w:eastAsia="en-CA"/>
        </w:rPr>
        <w:t>Monica Rusnak</w:t>
      </w:r>
      <w:r w:rsidRPr="00DF3172">
        <w:rPr>
          <w:rFonts w:cs="Arial"/>
          <w:snapToGrid/>
          <w:color w:val="000000"/>
          <w:sz w:val="22"/>
          <w:szCs w:val="22"/>
          <w:lang w:eastAsia="en-CA"/>
        </w:rPr>
        <w:t xml:space="preserve"> </w:t>
      </w:r>
      <w:r w:rsidRPr="00DF3172">
        <w:rPr>
          <w:rFonts w:cs="Arial"/>
          <w:snapToGrid/>
          <w:color w:val="000000"/>
          <w:sz w:val="22"/>
          <w:szCs w:val="22"/>
          <w:lang w:eastAsia="en-CA"/>
        </w:rPr>
        <w:br/>
        <w:t>Ontario North East Teacher Local</w:t>
      </w:r>
    </w:p>
    <w:p w:rsidR="00DF3172" w:rsidRPr="00DF3172" w:rsidRDefault="00DF3172" w:rsidP="00DF3172">
      <w:pPr>
        <w:widowControl/>
        <w:spacing w:before="100" w:beforeAutospacing="1" w:after="100" w:afterAutospacing="1"/>
        <w:rPr>
          <w:rFonts w:cs="Arial"/>
          <w:snapToGrid/>
          <w:color w:val="000000"/>
          <w:sz w:val="22"/>
          <w:szCs w:val="22"/>
          <w:lang w:eastAsia="en-CA"/>
        </w:rPr>
      </w:pPr>
      <w:r w:rsidRPr="00DF3172">
        <w:rPr>
          <w:rFonts w:cs="Arial"/>
          <w:b/>
          <w:bCs/>
          <w:snapToGrid/>
          <w:color w:val="000000"/>
          <w:sz w:val="22"/>
          <w:szCs w:val="22"/>
          <w:lang w:eastAsia="en-CA"/>
        </w:rPr>
        <w:t>Greg Weiler</w:t>
      </w:r>
      <w:r w:rsidRPr="00DF3172">
        <w:rPr>
          <w:rFonts w:cs="Arial"/>
          <w:snapToGrid/>
          <w:color w:val="000000"/>
          <w:sz w:val="22"/>
          <w:szCs w:val="22"/>
          <w:lang w:eastAsia="en-CA"/>
        </w:rPr>
        <w:t> </w:t>
      </w:r>
      <w:r w:rsidRPr="00DF3172">
        <w:rPr>
          <w:rFonts w:cs="Arial"/>
          <w:snapToGrid/>
          <w:color w:val="000000"/>
          <w:sz w:val="22"/>
          <w:szCs w:val="22"/>
          <w:lang w:eastAsia="en-CA"/>
        </w:rPr>
        <w:br/>
        <w:t>Waterloo Teacher Local</w:t>
      </w:r>
    </w:p>
    <w:p w:rsidR="00DF3172" w:rsidRPr="00DF3172" w:rsidRDefault="00DF3172" w:rsidP="00DF3172">
      <w:pPr>
        <w:widowControl/>
        <w:spacing w:before="100" w:beforeAutospacing="1" w:after="100" w:afterAutospacing="1"/>
        <w:rPr>
          <w:rFonts w:cs="Arial"/>
          <w:snapToGrid/>
          <w:color w:val="000000"/>
          <w:sz w:val="22"/>
          <w:szCs w:val="22"/>
          <w:lang w:eastAsia="en-CA"/>
        </w:rPr>
      </w:pPr>
      <w:r w:rsidRPr="00DF3172">
        <w:rPr>
          <w:rFonts w:cs="Arial"/>
          <w:b/>
          <w:bCs/>
          <w:snapToGrid/>
          <w:color w:val="000000"/>
          <w:sz w:val="22"/>
          <w:szCs w:val="22"/>
          <w:lang w:eastAsia="en-CA"/>
        </w:rPr>
        <w:t>Debi Wells</w:t>
      </w:r>
      <w:r w:rsidRPr="00DF3172">
        <w:rPr>
          <w:rFonts w:cs="Arial"/>
          <w:snapToGrid/>
          <w:color w:val="000000"/>
          <w:sz w:val="22"/>
          <w:szCs w:val="22"/>
          <w:lang w:eastAsia="en-CA"/>
        </w:rPr>
        <w:t xml:space="preserve"> </w:t>
      </w:r>
      <w:r w:rsidRPr="00DF3172">
        <w:rPr>
          <w:rFonts w:cs="Arial"/>
          <w:snapToGrid/>
          <w:color w:val="000000"/>
          <w:sz w:val="22"/>
          <w:szCs w:val="22"/>
          <w:lang w:eastAsia="en-CA"/>
        </w:rPr>
        <w:br/>
        <w:t>Limestone Teacher Local</w:t>
      </w:r>
    </w:p>
    <w:p w:rsidR="00016DE3" w:rsidRPr="00016DE3" w:rsidRDefault="00016DE3">
      <w:pPr>
        <w:widowControl/>
        <w:rPr>
          <w:rFonts w:cs="Arial"/>
          <w:bCs/>
          <w:i/>
          <w:iCs/>
          <w:sz w:val="22"/>
          <w:szCs w:val="22"/>
          <w:lang w:eastAsia="en-CA"/>
        </w:rPr>
      </w:pPr>
      <w:r w:rsidRPr="00016DE3">
        <w:rPr>
          <w:rFonts w:cs="Arial"/>
          <w:bCs/>
          <w:i/>
          <w:iCs/>
          <w:sz w:val="22"/>
          <w:szCs w:val="22"/>
          <w:lang w:eastAsia="en-CA"/>
        </w:rPr>
        <w:t>ETFO Administrative Leadership</w:t>
      </w:r>
    </w:p>
    <w:p w:rsidR="00016DE3" w:rsidRDefault="00016DE3">
      <w:pPr>
        <w:widowControl/>
        <w:rPr>
          <w:rFonts w:cs="Arial"/>
          <w:bCs/>
          <w:iCs/>
          <w:sz w:val="22"/>
          <w:szCs w:val="22"/>
          <w:lang w:eastAsia="en-CA"/>
        </w:rPr>
      </w:pPr>
    </w:p>
    <w:p w:rsidR="00016DE3" w:rsidRDefault="00016DE3">
      <w:pPr>
        <w:widowControl/>
        <w:rPr>
          <w:rFonts w:cs="Arial"/>
          <w:bCs/>
          <w:iCs/>
          <w:sz w:val="22"/>
          <w:szCs w:val="22"/>
          <w:lang w:eastAsia="en-CA"/>
        </w:rPr>
      </w:pPr>
      <w:r>
        <w:rPr>
          <w:rFonts w:cs="Arial"/>
          <w:bCs/>
          <w:iCs/>
          <w:sz w:val="22"/>
          <w:szCs w:val="22"/>
          <w:lang w:eastAsia="en-CA"/>
        </w:rPr>
        <w:t xml:space="preserve">Victoria </w:t>
      </w:r>
      <w:proofErr w:type="spellStart"/>
      <w:r>
        <w:rPr>
          <w:rFonts w:cs="Arial"/>
          <w:bCs/>
          <w:iCs/>
          <w:sz w:val="22"/>
          <w:szCs w:val="22"/>
          <w:lang w:eastAsia="en-CA"/>
        </w:rPr>
        <w:t>Réaume</w:t>
      </w:r>
      <w:proofErr w:type="spellEnd"/>
    </w:p>
    <w:p w:rsidR="00016DE3" w:rsidRDefault="00016DE3">
      <w:pPr>
        <w:widowControl/>
        <w:rPr>
          <w:rFonts w:cs="Arial"/>
          <w:bCs/>
          <w:iCs/>
          <w:sz w:val="22"/>
          <w:szCs w:val="22"/>
          <w:lang w:eastAsia="en-CA"/>
        </w:rPr>
      </w:pPr>
      <w:r>
        <w:rPr>
          <w:rFonts w:cs="Arial"/>
          <w:bCs/>
          <w:iCs/>
          <w:sz w:val="22"/>
          <w:szCs w:val="22"/>
          <w:lang w:eastAsia="en-CA"/>
        </w:rPr>
        <w:t>General Secretary</w:t>
      </w:r>
    </w:p>
    <w:p w:rsidR="00016DE3" w:rsidRDefault="00016DE3">
      <w:pPr>
        <w:widowControl/>
        <w:rPr>
          <w:rFonts w:cs="Arial"/>
          <w:bCs/>
          <w:iCs/>
          <w:sz w:val="22"/>
          <w:szCs w:val="22"/>
          <w:lang w:eastAsia="en-CA"/>
        </w:rPr>
      </w:pPr>
    </w:p>
    <w:p w:rsidR="00016DE3" w:rsidRDefault="00016DE3">
      <w:pPr>
        <w:widowControl/>
        <w:rPr>
          <w:rFonts w:cs="Arial"/>
          <w:bCs/>
          <w:iCs/>
          <w:sz w:val="22"/>
          <w:szCs w:val="22"/>
          <w:lang w:eastAsia="en-CA"/>
        </w:rPr>
      </w:pPr>
      <w:r>
        <w:rPr>
          <w:rFonts w:cs="Arial"/>
          <w:bCs/>
          <w:iCs/>
          <w:sz w:val="22"/>
          <w:szCs w:val="22"/>
          <w:lang w:eastAsia="en-CA"/>
        </w:rPr>
        <w:t>Sharon O’Halloran</w:t>
      </w:r>
    </w:p>
    <w:p w:rsidR="00016DE3" w:rsidRDefault="00016DE3">
      <w:pPr>
        <w:widowControl/>
        <w:rPr>
          <w:rFonts w:cs="Arial"/>
          <w:bCs/>
          <w:iCs/>
          <w:sz w:val="22"/>
          <w:szCs w:val="22"/>
          <w:lang w:eastAsia="en-CA"/>
        </w:rPr>
      </w:pPr>
      <w:r>
        <w:rPr>
          <w:rFonts w:cs="Arial"/>
          <w:bCs/>
          <w:iCs/>
          <w:sz w:val="22"/>
          <w:szCs w:val="22"/>
          <w:lang w:eastAsia="en-CA"/>
        </w:rPr>
        <w:t>Deputy General Secretary</w:t>
      </w:r>
    </w:p>
    <w:p w:rsidR="00016DE3" w:rsidRDefault="00016DE3">
      <w:pPr>
        <w:widowControl/>
        <w:rPr>
          <w:rFonts w:cs="Arial"/>
          <w:bCs/>
          <w:iCs/>
          <w:sz w:val="22"/>
          <w:szCs w:val="22"/>
          <w:lang w:eastAsia="en-CA"/>
        </w:rPr>
      </w:pPr>
    </w:p>
    <w:p w:rsidR="00016DE3" w:rsidRDefault="00D2312C">
      <w:pPr>
        <w:widowControl/>
        <w:rPr>
          <w:rFonts w:cs="Arial"/>
          <w:bCs/>
          <w:iCs/>
          <w:sz w:val="22"/>
          <w:szCs w:val="22"/>
          <w:lang w:eastAsia="en-CA"/>
        </w:rPr>
      </w:pPr>
      <w:r>
        <w:rPr>
          <w:rFonts w:cs="Arial"/>
          <w:bCs/>
          <w:iCs/>
          <w:sz w:val="22"/>
          <w:szCs w:val="22"/>
          <w:lang w:eastAsia="en-CA"/>
        </w:rPr>
        <w:t>Anne Rodrigue/</w:t>
      </w:r>
      <w:r w:rsidR="00016DE3">
        <w:rPr>
          <w:rFonts w:cs="Arial"/>
          <w:bCs/>
          <w:iCs/>
          <w:sz w:val="22"/>
          <w:szCs w:val="22"/>
          <w:lang w:eastAsia="en-CA"/>
        </w:rPr>
        <w:t>Jerry DeQuetteville</w:t>
      </w:r>
    </w:p>
    <w:p w:rsidR="00016DE3" w:rsidRDefault="00016DE3">
      <w:pPr>
        <w:widowControl/>
        <w:rPr>
          <w:rFonts w:cs="Arial"/>
          <w:bCs/>
          <w:iCs/>
          <w:sz w:val="22"/>
          <w:szCs w:val="22"/>
          <w:lang w:eastAsia="en-CA"/>
        </w:rPr>
      </w:pPr>
      <w:r>
        <w:rPr>
          <w:rFonts w:cs="Arial"/>
          <w:bCs/>
          <w:iCs/>
          <w:sz w:val="22"/>
          <w:szCs w:val="22"/>
          <w:lang w:eastAsia="en-CA"/>
        </w:rPr>
        <w:t>Deputy General Secretary</w:t>
      </w:r>
    </w:p>
    <w:p w:rsidR="00016DE3" w:rsidRDefault="00016DE3">
      <w:pPr>
        <w:widowControl/>
        <w:rPr>
          <w:rFonts w:cs="Arial"/>
          <w:bCs/>
          <w:iCs/>
          <w:sz w:val="22"/>
          <w:szCs w:val="22"/>
          <w:lang w:eastAsia="en-CA"/>
        </w:rPr>
      </w:pPr>
    </w:p>
    <w:p w:rsidR="00016DE3" w:rsidRDefault="00016DE3">
      <w:pPr>
        <w:widowControl/>
        <w:rPr>
          <w:rFonts w:cs="Arial"/>
          <w:bCs/>
          <w:iCs/>
          <w:sz w:val="22"/>
          <w:szCs w:val="22"/>
          <w:lang w:eastAsia="en-CA"/>
        </w:rPr>
      </w:pPr>
    </w:p>
    <w:p w:rsidR="00016DE3" w:rsidRPr="00CD5BA9" w:rsidRDefault="00CD5BA9" w:rsidP="00CD5BA9">
      <w:pPr>
        <w:widowControl/>
        <w:jc w:val="center"/>
        <w:rPr>
          <w:rFonts w:cs="Arial"/>
          <w:b/>
          <w:bCs/>
          <w:iCs/>
          <w:sz w:val="28"/>
          <w:szCs w:val="28"/>
          <w:lang w:eastAsia="en-CA"/>
        </w:rPr>
      </w:pPr>
      <w:r w:rsidRPr="00CD5BA9">
        <w:rPr>
          <w:rFonts w:cs="Arial"/>
          <w:b/>
          <w:bCs/>
          <w:iCs/>
          <w:sz w:val="28"/>
          <w:szCs w:val="28"/>
          <w:lang w:eastAsia="en-CA"/>
        </w:rPr>
        <w:t>The Elementary Teachers’ Federation of Ontario</w:t>
      </w:r>
    </w:p>
    <w:p w:rsidR="00CD5BA9" w:rsidRDefault="00CD5BA9" w:rsidP="00CD5BA9">
      <w:pPr>
        <w:widowControl/>
        <w:jc w:val="center"/>
        <w:rPr>
          <w:rFonts w:cs="Arial"/>
          <w:bCs/>
          <w:iCs/>
          <w:sz w:val="28"/>
          <w:szCs w:val="28"/>
          <w:lang w:eastAsia="en-CA"/>
        </w:rPr>
      </w:pPr>
    </w:p>
    <w:p w:rsidR="00CD5BA9" w:rsidRDefault="00CD5BA9" w:rsidP="00CD5BA9">
      <w:pPr>
        <w:widowControl/>
        <w:rPr>
          <w:rFonts w:cs="Arial"/>
          <w:bCs/>
          <w:iCs/>
          <w:sz w:val="22"/>
          <w:szCs w:val="22"/>
          <w:lang w:eastAsia="en-CA"/>
        </w:rPr>
      </w:pPr>
      <w:r>
        <w:rPr>
          <w:rFonts w:cs="Arial"/>
          <w:bCs/>
          <w:iCs/>
          <w:sz w:val="22"/>
          <w:szCs w:val="22"/>
          <w:lang w:eastAsia="en-CA"/>
        </w:rPr>
        <w:t xml:space="preserve">The Elementary Teachers’ Federation of Ontario (ETFO) represents 78,000 members who include public elementary school teachers, occasional teachers, designated </w:t>
      </w:r>
      <w:r w:rsidR="00015978">
        <w:rPr>
          <w:rFonts w:cs="Arial"/>
          <w:bCs/>
          <w:iCs/>
          <w:sz w:val="22"/>
          <w:szCs w:val="22"/>
          <w:lang w:eastAsia="en-CA"/>
        </w:rPr>
        <w:t>early childhood educators, education support personnel and professional support personnel.</w:t>
      </w:r>
    </w:p>
    <w:p w:rsidR="00015978" w:rsidRDefault="00015978" w:rsidP="00CD5BA9">
      <w:pPr>
        <w:widowControl/>
        <w:rPr>
          <w:rFonts w:cs="Arial"/>
          <w:bCs/>
          <w:iCs/>
          <w:sz w:val="22"/>
          <w:szCs w:val="22"/>
          <w:lang w:eastAsia="en-CA"/>
        </w:rPr>
      </w:pPr>
    </w:p>
    <w:p w:rsidR="00015978" w:rsidRDefault="00015978" w:rsidP="00CD5BA9">
      <w:pPr>
        <w:widowControl/>
        <w:rPr>
          <w:rFonts w:cs="Arial"/>
          <w:bCs/>
          <w:iCs/>
          <w:sz w:val="22"/>
          <w:szCs w:val="22"/>
          <w:lang w:eastAsia="en-CA"/>
        </w:rPr>
      </w:pPr>
      <w:r>
        <w:rPr>
          <w:rFonts w:cs="Arial"/>
          <w:bCs/>
          <w:iCs/>
          <w:sz w:val="22"/>
          <w:szCs w:val="22"/>
          <w:lang w:eastAsia="en-CA"/>
        </w:rPr>
        <w:t>These dedicated professionals work in approximately 2,600 scho</w:t>
      </w:r>
      <w:r w:rsidR="004623C2">
        <w:rPr>
          <w:rFonts w:cs="Arial"/>
          <w:bCs/>
          <w:iCs/>
          <w:sz w:val="22"/>
          <w:szCs w:val="22"/>
          <w:lang w:eastAsia="en-CA"/>
        </w:rPr>
        <w:t>ols across Ontario. They teach</w:t>
      </w:r>
      <w:r>
        <w:rPr>
          <w:rFonts w:cs="Arial"/>
          <w:bCs/>
          <w:iCs/>
          <w:sz w:val="22"/>
          <w:szCs w:val="22"/>
          <w:lang w:eastAsia="en-CA"/>
        </w:rPr>
        <w:t>, support and inspire almost one million children ranging in age from four to 14 years.</w:t>
      </w:r>
    </w:p>
    <w:p w:rsidR="00015978" w:rsidRDefault="00015978" w:rsidP="00CD5BA9">
      <w:pPr>
        <w:widowControl/>
        <w:rPr>
          <w:rFonts w:cs="Arial"/>
          <w:bCs/>
          <w:iCs/>
          <w:sz w:val="22"/>
          <w:szCs w:val="22"/>
          <w:lang w:eastAsia="en-CA"/>
        </w:rPr>
      </w:pPr>
    </w:p>
    <w:p w:rsidR="00015978" w:rsidRDefault="00015978" w:rsidP="00CD5BA9">
      <w:pPr>
        <w:widowControl/>
        <w:rPr>
          <w:rFonts w:cs="Arial"/>
          <w:bCs/>
          <w:iCs/>
          <w:sz w:val="22"/>
          <w:szCs w:val="22"/>
          <w:lang w:eastAsia="en-CA"/>
        </w:rPr>
      </w:pPr>
      <w:r>
        <w:rPr>
          <w:rFonts w:cs="Arial"/>
          <w:bCs/>
          <w:iCs/>
          <w:sz w:val="22"/>
          <w:szCs w:val="22"/>
          <w:lang w:eastAsia="en-CA"/>
        </w:rPr>
        <w:t>Along with providing protective and professional services for these members, ETFO promotes equity and social justice within our education system and broader society.</w:t>
      </w:r>
    </w:p>
    <w:p w:rsidR="00015978" w:rsidRDefault="00015978" w:rsidP="00CD5BA9">
      <w:pPr>
        <w:widowControl/>
        <w:rPr>
          <w:rFonts w:cs="Arial"/>
          <w:bCs/>
          <w:iCs/>
          <w:sz w:val="22"/>
          <w:szCs w:val="22"/>
          <w:lang w:eastAsia="en-CA"/>
        </w:rPr>
      </w:pPr>
    </w:p>
    <w:p w:rsidR="00015978" w:rsidRDefault="00015978" w:rsidP="00CD5BA9">
      <w:pPr>
        <w:widowControl/>
        <w:rPr>
          <w:rFonts w:cs="Arial"/>
          <w:b/>
          <w:bCs/>
          <w:iCs/>
          <w:sz w:val="28"/>
          <w:szCs w:val="28"/>
          <w:lang w:eastAsia="en-CA"/>
        </w:rPr>
      </w:pPr>
    </w:p>
    <w:p w:rsidR="00015978" w:rsidRPr="00015978" w:rsidRDefault="00015978" w:rsidP="00CD5BA9">
      <w:pPr>
        <w:widowControl/>
        <w:rPr>
          <w:rFonts w:cs="Arial"/>
          <w:b/>
          <w:bCs/>
          <w:iCs/>
          <w:sz w:val="28"/>
          <w:szCs w:val="28"/>
          <w:lang w:eastAsia="en-CA"/>
        </w:rPr>
      </w:pPr>
      <w:r w:rsidRPr="00015978">
        <w:rPr>
          <w:rFonts w:cs="Arial"/>
          <w:b/>
          <w:bCs/>
          <w:iCs/>
          <w:sz w:val="28"/>
          <w:szCs w:val="28"/>
          <w:lang w:eastAsia="en-CA"/>
        </w:rPr>
        <w:t>ETFO Priorities for 2015-2016</w:t>
      </w:r>
    </w:p>
    <w:p w:rsidR="00AA7548" w:rsidRDefault="00015978" w:rsidP="00AA7548">
      <w:pPr>
        <w:widowControl/>
        <w:rPr>
          <w:rFonts w:cs="Arial"/>
          <w:bCs/>
          <w:iCs/>
          <w:sz w:val="22"/>
          <w:szCs w:val="22"/>
          <w:lang w:eastAsia="en-CA"/>
        </w:rPr>
      </w:pPr>
      <w:r>
        <w:rPr>
          <w:rFonts w:cs="Arial"/>
          <w:bCs/>
          <w:iCs/>
          <w:sz w:val="22"/>
          <w:szCs w:val="22"/>
          <w:lang w:eastAsia="en-CA"/>
        </w:rPr>
        <w:t xml:space="preserve"> </w:t>
      </w:r>
    </w:p>
    <w:p w:rsidR="00EC6426" w:rsidRPr="00EC6426" w:rsidRDefault="00EC6426" w:rsidP="00EC6426">
      <w:pPr>
        <w:widowControl/>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Approved each year at ETFO’s Annual Meeting, the following priorities guide the activities and initiatives undertaken by the Federation:</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protect the collective bargaining rights of all members.</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defend publicly-funded public education.</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serve the needs of the membership.</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provide for the professional development of members.</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promote social justice in the areas of peace, anti-poverty, non-violence and equity.</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support international assistance and co-operation.</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promote the care and protection of the environment.</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actively engage members in the Federation.</w:t>
      </w:r>
    </w:p>
    <w:p w:rsidR="00EC6426" w:rsidRPr="00EC6426" w:rsidRDefault="00EC6426" w:rsidP="001F0C88">
      <w:pPr>
        <w:pStyle w:val="ListParagraph"/>
        <w:widowControl/>
        <w:numPr>
          <w:ilvl w:val="0"/>
          <w:numId w:val="7"/>
        </w:numPr>
        <w:autoSpaceDE w:val="0"/>
        <w:autoSpaceDN w:val="0"/>
        <w:adjustRightInd w:val="0"/>
        <w:spacing w:after="140" w:line="186" w:lineRule="atLeast"/>
        <w:rPr>
          <w:rFonts w:cs="Arial"/>
          <w:snapToGrid/>
          <w:color w:val="000000"/>
          <w:sz w:val="22"/>
          <w:szCs w:val="22"/>
        </w:rPr>
      </w:pPr>
      <w:r w:rsidRPr="00EC6426">
        <w:rPr>
          <w:rFonts w:cs="Arial"/>
          <w:bCs/>
          <w:snapToGrid/>
          <w:color w:val="000000"/>
          <w:sz w:val="22"/>
          <w:szCs w:val="22"/>
        </w:rPr>
        <w:t>To promote and protect the health and safety of members.</w:t>
      </w:r>
    </w:p>
    <w:p w:rsidR="00AA7548" w:rsidRPr="00EC6426" w:rsidRDefault="00AA7548" w:rsidP="00AA7548">
      <w:pPr>
        <w:widowControl/>
        <w:rPr>
          <w:rFonts w:cs="Arial"/>
          <w:bCs/>
          <w:iCs/>
          <w:sz w:val="22"/>
          <w:szCs w:val="22"/>
          <w:lang w:eastAsia="en-CA"/>
        </w:rPr>
      </w:pPr>
    </w:p>
    <w:p w:rsidR="00113115" w:rsidRDefault="00113115" w:rsidP="00113115">
      <w:pPr>
        <w:jc w:val="center"/>
        <w:outlineLvl w:val="1"/>
        <w:rPr>
          <w:rFonts w:cs="Arial"/>
          <w:b/>
          <w:bCs/>
          <w:iCs/>
          <w:szCs w:val="24"/>
          <w:lang w:eastAsia="en-CA"/>
        </w:rPr>
      </w:pPr>
    </w:p>
    <w:p w:rsidR="00D2312C" w:rsidRDefault="00AA7548" w:rsidP="00AA77D7">
      <w:pPr>
        <w:widowControl/>
        <w:rPr>
          <w:rFonts w:cs="Arial"/>
          <w:b/>
          <w:bCs/>
          <w:iCs/>
          <w:szCs w:val="24"/>
          <w:lang w:eastAsia="en-CA"/>
        </w:rPr>
      </w:pPr>
      <w:r>
        <w:rPr>
          <w:rFonts w:cs="Arial"/>
          <w:b/>
          <w:bCs/>
          <w:iCs/>
          <w:szCs w:val="24"/>
          <w:lang w:eastAsia="en-CA"/>
        </w:rPr>
        <w:br w:type="page"/>
      </w:r>
    </w:p>
    <w:p w:rsidR="00E2082B" w:rsidRPr="00191D7D" w:rsidRDefault="00E2082B" w:rsidP="005069A7">
      <w:pPr>
        <w:jc w:val="center"/>
        <w:rPr>
          <w:rFonts w:cs="Arial"/>
          <w:b/>
          <w:sz w:val="28"/>
          <w:szCs w:val="28"/>
        </w:rPr>
      </w:pPr>
      <w:r>
        <w:rPr>
          <w:rFonts w:cs="Arial"/>
          <w:b/>
          <w:sz w:val="28"/>
          <w:szCs w:val="28"/>
        </w:rPr>
        <w:t>CELEBRATING OUR UNION’S STRENGTH</w:t>
      </w:r>
    </w:p>
    <w:p w:rsidR="00E2082B" w:rsidRDefault="00E2082B" w:rsidP="00E2082B">
      <w:pPr>
        <w:rPr>
          <w:rFonts w:cs="Arial"/>
          <w:b/>
        </w:rPr>
      </w:pPr>
    </w:p>
    <w:p w:rsidR="00E2082B" w:rsidRPr="00504023" w:rsidRDefault="00E2082B" w:rsidP="00E2082B">
      <w:pPr>
        <w:jc w:val="center"/>
        <w:rPr>
          <w:rFonts w:cs="Arial"/>
          <w:b/>
        </w:rPr>
      </w:pPr>
      <w:r w:rsidRPr="00504023">
        <w:rPr>
          <w:rFonts w:cs="Arial"/>
          <w:b/>
        </w:rPr>
        <w:t>President’s Report</w:t>
      </w:r>
    </w:p>
    <w:p w:rsidR="00E2082B" w:rsidRDefault="00E2082B" w:rsidP="00E2082B">
      <w:pPr>
        <w:rPr>
          <w:rFonts w:cs="Arial"/>
        </w:rPr>
      </w:pPr>
    </w:p>
    <w:p w:rsidR="00E2082B" w:rsidRPr="00E2082B" w:rsidRDefault="00E2082B" w:rsidP="00E2082B">
      <w:pPr>
        <w:rPr>
          <w:rFonts w:cs="Arial"/>
          <w:sz w:val="22"/>
          <w:szCs w:val="22"/>
        </w:rPr>
      </w:pPr>
      <w:r w:rsidRPr="00E2082B">
        <w:rPr>
          <w:rFonts w:cs="Arial"/>
          <w:sz w:val="22"/>
          <w:szCs w:val="22"/>
        </w:rPr>
        <w:t>As ETFO president, I appreciate more than ever that it is the strength of our relationships within this union and the labour movement which move us forward. Our collective strength – from members to local leaders, the provincial executive and staff – has enabled us to win important victories, fend off threats to our collective agreements and effectively take on important political and social challenges.</w:t>
      </w:r>
    </w:p>
    <w:p w:rsidR="00E2082B" w:rsidRPr="00E2082B" w:rsidRDefault="00E2082B" w:rsidP="00E2082B">
      <w:pPr>
        <w:rPr>
          <w:rFonts w:cs="Arial"/>
          <w:sz w:val="22"/>
          <w:szCs w:val="22"/>
        </w:rPr>
      </w:pPr>
    </w:p>
    <w:p w:rsidR="00E2082B" w:rsidRPr="00E2082B" w:rsidRDefault="00E2082B" w:rsidP="00E2082B">
      <w:pPr>
        <w:rPr>
          <w:rFonts w:cs="Arial"/>
          <w:sz w:val="22"/>
          <w:szCs w:val="22"/>
        </w:rPr>
      </w:pPr>
      <w:r w:rsidRPr="00E2082B">
        <w:rPr>
          <w:rFonts w:cs="Arial"/>
          <w:sz w:val="22"/>
          <w:szCs w:val="22"/>
        </w:rPr>
        <w:t>This year the support, engagement and resolve of our members during a prolonged administrative work-to-rule strike action allowed your bargaining team to stand firm at the central bargaining table. Not one concession of the many that the Ontario Public School Boards’ Association (OPSBA) put on the table was agreed to. We preserved the gains achieved in previous bargaining rounds related to teacher and occasional teacher working conditions. Along with modest wage gains for all members, ETFO won a number of improvements including additional PA days for all members, funds for occasional teacher professional learning on workplace violence and training on the prevention of violence for DECE, ESP and PSP members.</w:t>
      </w:r>
    </w:p>
    <w:p w:rsidR="00E2082B" w:rsidRPr="00E2082B" w:rsidRDefault="00E2082B" w:rsidP="00E2082B">
      <w:pPr>
        <w:rPr>
          <w:rFonts w:cs="Arial"/>
          <w:sz w:val="22"/>
          <w:szCs w:val="22"/>
        </w:rPr>
      </w:pPr>
    </w:p>
    <w:p w:rsidR="00E2082B" w:rsidRPr="00E2082B" w:rsidRDefault="00E2082B" w:rsidP="00E2082B">
      <w:pPr>
        <w:rPr>
          <w:rFonts w:cs="Arial"/>
          <w:sz w:val="22"/>
          <w:szCs w:val="22"/>
          <w:lang w:eastAsia="en-CA"/>
        </w:rPr>
      </w:pPr>
      <w:r w:rsidRPr="00E2082B">
        <w:rPr>
          <w:rFonts w:cs="Arial"/>
          <w:sz w:val="22"/>
          <w:szCs w:val="22"/>
        </w:rPr>
        <w:t xml:space="preserve">The addition of a professional judgement definition in the teachers’ contract was a tremendous achievement for our members and students. </w:t>
      </w:r>
      <w:r w:rsidRPr="00E2082B">
        <w:rPr>
          <w:rFonts w:cs="Arial"/>
          <w:sz w:val="22"/>
          <w:szCs w:val="22"/>
          <w:lang w:eastAsia="en-CA"/>
        </w:rPr>
        <w:t xml:space="preserve">Going forward, teachers will be able to use their professional judgment to determine students’ learning needs, particularly when it comes to determining the number and frequency of diagnostic assessments. </w:t>
      </w:r>
    </w:p>
    <w:p w:rsidR="00F158B8" w:rsidRDefault="00F158B8"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ETFO also negotiated a number of central committees to review items such as special education,</w:t>
      </w:r>
      <w:r w:rsidR="00AF23D6">
        <w:rPr>
          <w:rFonts w:cs="Arial"/>
          <w:sz w:val="22"/>
          <w:szCs w:val="22"/>
          <w:lang w:eastAsia="en-CA"/>
        </w:rPr>
        <w:t xml:space="preserve"> full-day K</w:t>
      </w:r>
      <w:r w:rsidRPr="00E2082B">
        <w:rPr>
          <w:rFonts w:cs="Arial"/>
          <w:sz w:val="22"/>
          <w:szCs w:val="22"/>
          <w:lang w:eastAsia="en-CA"/>
        </w:rPr>
        <w:t xml:space="preserve">indergarten, DECEs, health and safety and Regulation 274. Already, we are seeing very constructive results from these committees. </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 xml:space="preserve">The Full-Day Kindergarten Committee had a direct impact on the roll-out of the Ontario Ministry of Education’s </w:t>
      </w:r>
      <w:r w:rsidRPr="00AF23D6">
        <w:rPr>
          <w:rFonts w:cs="Arial"/>
          <w:i/>
          <w:sz w:val="22"/>
          <w:szCs w:val="22"/>
          <w:lang w:eastAsia="en-CA"/>
        </w:rPr>
        <w:t>Kindergarten Addendum to Growing Success</w:t>
      </w:r>
      <w:r w:rsidRPr="00E2082B">
        <w:rPr>
          <w:rFonts w:cs="Arial"/>
          <w:sz w:val="22"/>
          <w:szCs w:val="22"/>
          <w:lang w:eastAsia="en-CA"/>
        </w:rPr>
        <w:t xml:space="preserve"> document in June. The work of the Committee on Collaborative Professionalism and Leadership also spawned </w:t>
      </w:r>
      <w:r w:rsidRPr="00AF23D6">
        <w:rPr>
          <w:rFonts w:cs="Arial"/>
          <w:i/>
          <w:sz w:val="22"/>
          <w:szCs w:val="22"/>
          <w:lang w:eastAsia="en-CA"/>
        </w:rPr>
        <w:t>Policy/Program Memorandum (PPM) 159: Collaborative Professionalism</w:t>
      </w:r>
      <w:r w:rsidRPr="00E2082B">
        <w:rPr>
          <w:rFonts w:cs="Arial"/>
          <w:sz w:val="22"/>
          <w:szCs w:val="22"/>
          <w:lang w:eastAsia="en-CA"/>
        </w:rPr>
        <w:t>. It sets out a vision for the development of a more collaborative culture at all levels including Ministry, board and schools and calls for school boards to establish a joint existing or new committee to foster consultation, collaboration and communication with union locals.</w:t>
      </w:r>
    </w:p>
    <w:p w:rsidR="00E2082B" w:rsidRPr="00E2082B" w:rsidRDefault="00E2082B" w:rsidP="00E2082B">
      <w:pPr>
        <w:rPr>
          <w:rFonts w:cs="Arial"/>
          <w:sz w:val="22"/>
          <w:szCs w:val="22"/>
          <w:lang w:eastAsia="en-CA"/>
        </w:rPr>
      </w:pPr>
    </w:p>
    <w:p w:rsidR="00E2082B" w:rsidRPr="00E2082B" w:rsidRDefault="00E2082B" w:rsidP="00E2082B">
      <w:pPr>
        <w:rPr>
          <w:rFonts w:cs="Arial"/>
          <w:b/>
          <w:sz w:val="22"/>
          <w:szCs w:val="22"/>
          <w:lang w:eastAsia="en-CA"/>
        </w:rPr>
      </w:pPr>
      <w:r w:rsidRPr="00E2082B">
        <w:rPr>
          <w:rFonts w:cs="Arial"/>
          <w:b/>
          <w:sz w:val="22"/>
          <w:szCs w:val="22"/>
          <w:lang w:eastAsia="en-CA"/>
        </w:rPr>
        <w:t>Protecting Our Democratic Rights and Fairness</w:t>
      </w:r>
    </w:p>
    <w:p w:rsidR="00E2082B" w:rsidRPr="00E2082B" w:rsidRDefault="00E2082B" w:rsidP="00E2082B">
      <w:pPr>
        <w:pStyle w:val="NormalWeb"/>
        <w:contextualSpacing/>
        <w:rPr>
          <w:rFonts w:ascii="Arial" w:hAnsi="Arial" w:cs="Arial"/>
          <w:i/>
          <w:sz w:val="22"/>
          <w:szCs w:val="22"/>
          <w:lang w:val="en"/>
        </w:rPr>
      </w:pPr>
      <w:r w:rsidRPr="00E2082B">
        <w:rPr>
          <w:rFonts w:ascii="Arial" w:hAnsi="Arial" w:cs="Arial"/>
          <w:sz w:val="22"/>
          <w:szCs w:val="22"/>
          <w:lang w:val="en"/>
        </w:rPr>
        <w:t xml:space="preserve">ETFO’s collective strength through your unwavering solidarity was </w:t>
      </w:r>
      <w:proofErr w:type="gramStart"/>
      <w:r w:rsidRPr="00E2082B">
        <w:rPr>
          <w:rFonts w:ascii="Arial" w:hAnsi="Arial" w:cs="Arial"/>
          <w:sz w:val="22"/>
          <w:szCs w:val="22"/>
          <w:lang w:val="en"/>
        </w:rPr>
        <w:t>key</w:t>
      </w:r>
      <w:proofErr w:type="gramEnd"/>
      <w:r w:rsidRPr="00E2082B">
        <w:rPr>
          <w:rFonts w:ascii="Arial" w:hAnsi="Arial" w:cs="Arial"/>
          <w:sz w:val="22"/>
          <w:szCs w:val="22"/>
          <w:lang w:val="en"/>
        </w:rPr>
        <w:t xml:space="preserve"> to winning one of the most precedent-setting court decisions on union rights. In April, the Ontario Superior Court of Justice confirmed that Bill 115 violated our right to free and fair collective bargaining. The Charter challenge that ETFO filed in 2012 in solidarity with other unions put our members on the front line of defending the rights of all working people in Ontario. This decision is a huge victory for ETFO and the broader </w:t>
      </w:r>
      <w:proofErr w:type="spellStart"/>
      <w:r w:rsidRPr="00E2082B">
        <w:rPr>
          <w:rFonts w:ascii="Arial" w:hAnsi="Arial" w:cs="Arial"/>
          <w:sz w:val="22"/>
          <w:szCs w:val="22"/>
          <w:lang w:val="en"/>
        </w:rPr>
        <w:t>labour</w:t>
      </w:r>
      <w:proofErr w:type="spellEnd"/>
      <w:r w:rsidRPr="00E2082B">
        <w:rPr>
          <w:rFonts w:ascii="Arial" w:hAnsi="Arial" w:cs="Arial"/>
          <w:sz w:val="22"/>
          <w:szCs w:val="22"/>
          <w:lang w:val="en"/>
        </w:rPr>
        <w:t xml:space="preserve"> movement.</w:t>
      </w:r>
    </w:p>
    <w:p w:rsidR="00E2082B" w:rsidRPr="00E2082B" w:rsidRDefault="00E2082B" w:rsidP="00E2082B">
      <w:pPr>
        <w:pStyle w:val="NormalWeb"/>
        <w:contextualSpacing/>
        <w:rPr>
          <w:rFonts w:ascii="Arial" w:hAnsi="Arial" w:cs="Arial"/>
          <w:sz w:val="22"/>
          <w:szCs w:val="22"/>
          <w:lang w:val="en"/>
        </w:rPr>
      </w:pPr>
    </w:p>
    <w:p w:rsidR="00E2082B" w:rsidRPr="00E2082B" w:rsidRDefault="00E2082B" w:rsidP="00E2082B">
      <w:pPr>
        <w:rPr>
          <w:rFonts w:cs="Arial"/>
          <w:sz w:val="22"/>
          <w:szCs w:val="22"/>
          <w:lang w:eastAsia="en-CA"/>
        </w:rPr>
      </w:pPr>
      <w:r w:rsidRPr="00E2082B">
        <w:rPr>
          <w:rFonts w:cs="Arial"/>
          <w:sz w:val="22"/>
          <w:szCs w:val="22"/>
          <w:lang w:eastAsia="en-CA"/>
        </w:rPr>
        <w:t xml:space="preserve">ETFO also turned its member strength to the federal election last fall alongside the Canadian Labour Congress (CLC) and other unions. For the first time, we actively encouraged members to get involved in the election to defeat the Stephen Harper government after years of laws and policies that undermined unions, progressive women’s organizations and other social justice groups. </w:t>
      </w:r>
    </w:p>
    <w:p w:rsidR="00E2082B" w:rsidRPr="00E2082B" w:rsidRDefault="00E2082B" w:rsidP="00E2082B">
      <w:pPr>
        <w:rPr>
          <w:rFonts w:cs="Arial"/>
          <w:sz w:val="22"/>
          <w:szCs w:val="22"/>
          <w:lang w:eastAsia="en-CA"/>
        </w:rPr>
      </w:pPr>
    </w:p>
    <w:p w:rsidR="00E2082B" w:rsidRPr="00F158B8" w:rsidRDefault="00E2082B" w:rsidP="00E2082B">
      <w:pPr>
        <w:rPr>
          <w:rFonts w:cs="Arial"/>
          <w:sz w:val="22"/>
          <w:szCs w:val="22"/>
          <w:lang w:eastAsia="en-CA"/>
        </w:rPr>
      </w:pPr>
      <w:r w:rsidRPr="00E2082B">
        <w:rPr>
          <w:rFonts w:cs="Arial"/>
          <w:sz w:val="22"/>
          <w:szCs w:val="22"/>
          <w:lang w:eastAsia="en-CA"/>
        </w:rPr>
        <w:t xml:space="preserve">Our work with the CLC, the Ontario Federation of Labour (OFL) and local labour councils also furthered our equity and social justice priorities. This year, we supported the OFL’s submissions to the Ontario Ministry of Labour’s </w:t>
      </w:r>
      <w:r w:rsidRPr="00E2082B">
        <w:rPr>
          <w:rFonts w:cs="Arial"/>
          <w:i/>
          <w:sz w:val="22"/>
          <w:szCs w:val="22"/>
          <w:lang w:eastAsia="en-CA"/>
        </w:rPr>
        <w:t>Changing Workplace Review</w:t>
      </w:r>
      <w:r w:rsidRPr="00E2082B">
        <w:rPr>
          <w:rFonts w:cs="Arial"/>
          <w:sz w:val="22"/>
          <w:szCs w:val="22"/>
          <w:lang w:eastAsia="en-CA"/>
        </w:rPr>
        <w:t xml:space="preserve"> which recognized the increase in precarious work and decline in unionization rates. ETFO a</w:t>
      </w:r>
      <w:r w:rsidR="00AF23D6">
        <w:rPr>
          <w:rFonts w:cs="Arial"/>
          <w:sz w:val="22"/>
          <w:szCs w:val="22"/>
          <w:lang w:eastAsia="en-CA"/>
        </w:rPr>
        <w:t xml:space="preserve">lso promoted the OFL’s </w:t>
      </w:r>
      <w:r w:rsidRPr="00E2082B">
        <w:rPr>
          <w:rFonts w:cs="Arial"/>
          <w:sz w:val="22"/>
          <w:szCs w:val="22"/>
          <w:lang w:eastAsia="en-CA"/>
        </w:rPr>
        <w:t>“Make It Fair” campaign to mak</w:t>
      </w:r>
      <w:r w:rsidR="00AF23D6">
        <w:rPr>
          <w:rFonts w:cs="Arial"/>
          <w:sz w:val="22"/>
          <w:szCs w:val="22"/>
          <w:lang w:eastAsia="en-CA"/>
        </w:rPr>
        <w:t>e labour laws fair for everyone</w:t>
      </w:r>
      <w:r w:rsidRPr="00E2082B">
        <w:rPr>
          <w:rFonts w:cs="Arial"/>
          <w:sz w:val="22"/>
          <w:szCs w:val="22"/>
          <w:lang w:eastAsia="en-CA"/>
        </w:rPr>
        <w:t xml:space="preserve"> including raising the minimum hourly wage to $15.</w:t>
      </w:r>
      <w:r w:rsidR="00F158B8">
        <w:rPr>
          <w:rFonts w:cs="Arial"/>
          <w:sz w:val="22"/>
          <w:szCs w:val="22"/>
          <w:lang w:eastAsia="en-CA"/>
        </w:rPr>
        <w:t xml:space="preserve"> </w:t>
      </w:r>
      <w:r w:rsidRPr="00E2082B">
        <w:rPr>
          <w:rFonts w:cs="Arial"/>
          <w:sz w:val="22"/>
          <w:szCs w:val="22"/>
          <w:lang w:eastAsia="en-CA"/>
        </w:rPr>
        <w:t xml:space="preserve">We joined the CLC’s call for a national ban on asbestos, given that asbestos in aging school buildings is a leading health concern. We joined the call for public hearings on the Trans-Pacific Partnership, a far-reaching trade agreement with the potential to seriously weaken education and other sectors. </w:t>
      </w:r>
      <w:r w:rsidRPr="00E2082B">
        <w:rPr>
          <w:rFonts w:cs="Arial"/>
          <w:sz w:val="22"/>
          <w:szCs w:val="22"/>
          <w:lang w:val="en"/>
        </w:rPr>
        <w:t>We also supported the CLC’s campaign for reform of the Canadian Pension Plan (CPP), a call that was partially met when the country’s first ministers met in June and agreed to improve the plan.</w:t>
      </w:r>
    </w:p>
    <w:p w:rsidR="00F158B8" w:rsidRDefault="00F158B8"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 xml:space="preserve">We pursue these activities with, and on behalf of, our members because social, economic and equity issues have a direct impact on our members, our students and their families and our communities. These issues have the potential to deeply affect the quality of education and learning in our classrooms. </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I have never felt prouder this year than when ETFO endorsed the Truth and Reconciliation Commission Report recommendations regarding Canada and its Aboriginal people, or when ETFO rolled out a series of professional learning workshops and made significant donations at provincial and local levels in response to the Syrian refugee crisis.</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 xml:space="preserve">I was proud when February Representative Council speaker Desmond Cole urged delegates to actively challenge the impacts of systemic racism and white privilege in our own learning and in our classrooms. That pride was matched with the Fall Leadership launch of ETFO’s new </w:t>
      </w:r>
      <w:r w:rsidRPr="00E2082B">
        <w:rPr>
          <w:rFonts w:cs="Arial"/>
          <w:i/>
          <w:sz w:val="22"/>
          <w:szCs w:val="22"/>
          <w:lang w:eastAsia="en-CA"/>
        </w:rPr>
        <w:t xml:space="preserve">LGBTQ-Inclusive </w:t>
      </w:r>
      <w:proofErr w:type="spellStart"/>
      <w:r w:rsidRPr="00E2082B">
        <w:rPr>
          <w:rFonts w:cs="Arial"/>
          <w:i/>
          <w:sz w:val="22"/>
          <w:szCs w:val="22"/>
          <w:lang w:eastAsia="en-CA"/>
        </w:rPr>
        <w:t>SchoolPlace</w:t>
      </w:r>
      <w:proofErr w:type="spellEnd"/>
      <w:r w:rsidRPr="00E2082B">
        <w:rPr>
          <w:rFonts w:cs="Arial"/>
          <w:i/>
          <w:sz w:val="22"/>
          <w:szCs w:val="22"/>
          <w:lang w:eastAsia="en-CA"/>
        </w:rPr>
        <w:t xml:space="preserve"> Starts Here</w:t>
      </w:r>
      <w:r w:rsidRPr="00E2082B">
        <w:rPr>
          <w:rFonts w:cs="Arial"/>
          <w:sz w:val="22"/>
          <w:szCs w:val="22"/>
          <w:lang w:eastAsia="en-CA"/>
        </w:rPr>
        <w:t xml:space="preserve"> video </w:t>
      </w:r>
      <w:r w:rsidR="00AF23D6">
        <w:rPr>
          <w:rFonts w:cs="Arial"/>
          <w:sz w:val="22"/>
          <w:szCs w:val="22"/>
          <w:lang w:eastAsia="en-CA"/>
        </w:rPr>
        <w:t>featuring our members</w:t>
      </w:r>
      <w:r w:rsidRPr="00E2082B">
        <w:rPr>
          <w:rFonts w:cs="Arial"/>
          <w:sz w:val="22"/>
          <w:szCs w:val="22"/>
          <w:lang w:eastAsia="en-CA"/>
        </w:rPr>
        <w:t xml:space="preserve"> and the adoption of ETFO’s new transgender policy at our 2015 Annual Meeting. ETFO is a big union with a big heart that encompasses and respects everyone.</w:t>
      </w:r>
    </w:p>
    <w:p w:rsidR="00E2082B" w:rsidRPr="00E2082B" w:rsidRDefault="00E2082B" w:rsidP="00E2082B">
      <w:pPr>
        <w:rPr>
          <w:rFonts w:cs="Arial"/>
          <w:sz w:val="22"/>
          <w:szCs w:val="22"/>
          <w:lang w:eastAsia="en-CA"/>
        </w:rPr>
      </w:pPr>
    </w:p>
    <w:p w:rsidR="00E2082B" w:rsidRPr="00E2082B" w:rsidRDefault="00E2082B" w:rsidP="00E2082B">
      <w:pPr>
        <w:rPr>
          <w:rFonts w:cs="Arial"/>
          <w:b/>
          <w:sz w:val="22"/>
          <w:szCs w:val="22"/>
          <w:lang w:eastAsia="en-CA"/>
        </w:rPr>
      </w:pPr>
      <w:r w:rsidRPr="00E2082B">
        <w:rPr>
          <w:rFonts w:cs="Arial"/>
          <w:b/>
          <w:sz w:val="22"/>
          <w:szCs w:val="22"/>
          <w:lang w:eastAsia="en-CA"/>
        </w:rPr>
        <w:t>Austerity and the Education Funding Formula</w:t>
      </w:r>
    </w:p>
    <w:p w:rsidR="00E2082B" w:rsidRPr="00E2082B" w:rsidRDefault="00E2082B" w:rsidP="00E2082B">
      <w:pPr>
        <w:rPr>
          <w:rFonts w:cs="Arial"/>
          <w:sz w:val="22"/>
          <w:szCs w:val="22"/>
          <w:lang w:eastAsia="en-CA"/>
        </w:rPr>
      </w:pPr>
      <w:r w:rsidRPr="00E2082B">
        <w:rPr>
          <w:rFonts w:cs="Arial"/>
          <w:sz w:val="22"/>
          <w:szCs w:val="22"/>
          <w:lang w:eastAsia="en-CA"/>
        </w:rPr>
        <w:t>We have a provincial government that is still determined to balance the budget by cutting services rather than by valuing public services, especially at a time when there are more people in need than ever before. Time and again</w:t>
      </w:r>
      <w:r w:rsidR="00AF23D6">
        <w:rPr>
          <w:rFonts w:cs="Arial"/>
          <w:sz w:val="22"/>
          <w:szCs w:val="22"/>
          <w:lang w:eastAsia="en-CA"/>
        </w:rPr>
        <w:t>,</w:t>
      </w:r>
      <w:r w:rsidRPr="00E2082B">
        <w:rPr>
          <w:rFonts w:cs="Arial"/>
          <w:sz w:val="22"/>
          <w:szCs w:val="22"/>
          <w:lang w:eastAsia="en-CA"/>
        </w:rPr>
        <w:t xml:space="preserve"> it has been demonstrated that austerity agendas do not work.</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 xml:space="preserve">Our challenge is to use our strength as a union and to use the connections each and every one of us has in our communities to counter the austerity agenda. Educators have the rare privilege to </w:t>
      </w:r>
      <w:r w:rsidR="00AF23D6">
        <w:rPr>
          <w:rFonts w:cs="Arial"/>
          <w:sz w:val="22"/>
          <w:szCs w:val="22"/>
          <w:lang w:eastAsia="en-CA"/>
        </w:rPr>
        <w:t>influence the future</w:t>
      </w:r>
      <w:r w:rsidRPr="00E2082B">
        <w:rPr>
          <w:rFonts w:cs="Arial"/>
          <w:sz w:val="22"/>
          <w:szCs w:val="22"/>
          <w:lang w:eastAsia="en-CA"/>
        </w:rPr>
        <w:t xml:space="preserve"> which we do every day in our classrooms. We can do this too in our communities, working with others who share our vision of a better future, a future where children have the support and education they need and deserve.</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As ETFO made clear in the winter provincial pre-budget hearings, the education funding formula must be fixed. While there has been funding for new initiatives like full-day Kindergarten, money lost two decades ago during the Harris government has never been replaced in certain areas of the formula. Among other issues, we need more supports for students with special needs, improved resources for English language learners, reduced class sizes for Kinderg</w:t>
      </w:r>
      <w:r w:rsidR="00AF23D6">
        <w:rPr>
          <w:rFonts w:cs="Arial"/>
          <w:sz w:val="22"/>
          <w:szCs w:val="22"/>
          <w:lang w:eastAsia="en-CA"/>
        </w:rPr>
        <w:t xml:space="preserve">arten and grades 4 </w:t>
      </w:r>
      <w:r w:rsidR="00F158B8">
        <w:rPr>
          <w:rFonts w:cs="Arial"/>
          <w:sz w:val="22"/>
          <w:szCs w:val="22"/>
          <w:lang w:eastAsia="en-CA"/>
        </w:rPr>
        <w:t>through</w:t>
      </w:r>
      <w:r w:rsidR="00AF23D6">
        <w:rPr>
          <w:rFonts w:cs="Arial"/>
          <w:sz w:val="22"/>
          <w:szCs w:val="22"/>
          <w:lang w:eastAsia="en-CA"/>
        </w:rPr>
        <w:t xml:space="preserve"> 8</w:t>
      </w:r>
      <w:r w:rsidRPr="00E2082B">
        <w:rPr>
          <w:rFonts w:cs="Arial"/>
          <w:sz w:val="22"/>
          <w:szCs w:val="22"/>
          <w:lang w:eastAsia="en-CA"/>
        </w:rPr>
        <w:t xml:space="preserve"> and an end to EQAO. The current Liberal government promised a review of the education funding formula in 2010. We need to hold the government to their promise.</w:t>
      </w:r>
    </w:p>
    <w:p w:rsidR="00E2082B" w:rsidRPr="00E2082B" w:rsidRDefault="00E2082B" w:rsidP="00E2082B">
      <w:pPr>
        <w:rPr>
          <w:rFonts w:cs="Arial"/>
          <w:sz w:val="22"/>
          <w:szCs w:val="22"/>
          <w:lang w:eastAsia="en-CA"/>
        </w:rPr>
      </w:pPr>
    </w:p>
    <w:p w:rsidR="00E2082B" w:rsidRPr="00E2082B" w:rsidRDefault="00E2082B" w:rsidP="00E2082B">
      <w:pPr>
        <w:rPr>
          <w:rFonts w:cs="Arial"/>
          <w:sz w:val="22"/>
          <w:szCs w:val="22"/>
          <w:lang w:eastAsia="en-CA"/>
        </w:rPr>
      </w:pPr>
      <w:r w:rsidRPr="00E2082B">
        <w:rPr>
          <w:rFonts w:cs="Arial"/>
          <w:sz w:val="22"/>
          <w:szCs w:val="22"/>
          <w:lang w:eastAsia="en-CA"/>
        </w:rPr>
        <w:t xml:space="preserve">These are issues that we will continue to advance with the government and identify in our building better schools website and parent portal at </w:t>
      </w:r>
      <w:hyperlink r:id="rId10" w:history="1">
        <w:r w:rsidRPr="00E2082B">
          <w:rPr>
            <w:rStyle w:val="Hyperlink"/>
            <w:rFonts w:cs="Arial"/>
            <w:sz w:val="22"/>
            <w:szCs w:val="22"/>
            <w:lang w:eastAsia="en-CA"/>
          </w:rPr>
          <w:t>www.buildingbetterschools.ca</w:t>
        </w:r>
      </w:hyperlink>
      <w:r w:rsidRPr="00E2082B">
        <w:rPr>
          <w:rFonts w:cs="Arial"/>
          <w:sz w:val="22"/>
          <w:szCs w:val="22"/>
          <w:lang w:eastAsia="en-CA"/>
        </w:rPr>
        <w:t xml:space="preserve">. I urge you to continue to be part of ETFO’s collective strength as we push forward together for change. </w:t>
      </w:r>
    </w:p>
    <w:p w:rsidR="00E2082B" w:rsidRPr="00E2082B" w:rsidRDefault="00E2082B" w:rsidP="00E2082B">
      <w:pPr>
        <w:rPr>
          <w:rFonts w:cs="Arial"/>
          <w:i/>
          <w:sz w:val="22"/>
          <w:szCs w:val="22"/>
          <w:lang w:eastAsia="en-CA"/>
        </w:rPr>
      </w:pPr>
    </w:p>
    <w:p w:rsidR="00E2082B" w:rsidRPr="00F158B8" w:rsidRDefault="00E2082B" w:rsidP="00F158B8">
      <w:pPr>
        <w:rPr>
          <w:rFonts w:cs="Arial"/>
          <w:b/>
          <w:sz w:val="22"/>
          <w:szCs w:val="22"/>
          <w:lang w:eastAsia="en-CA"/>
        </w:rPr>
      </w:pPr>
      <w:r w:rsidRPr="00E2082B">
        <w:rPr>
          <w:rFonts w:cs="Arial"/>
          <w:b/>
          <w:sz w:val="22"/>
          <w:szCs w:val="22"/>
          <w:lang w:eastAsia="en-CA"/>
        </w:rPr>
        <w:t>Sam Hammond</w:t>
      </w:r>
    </w:p>
    <w:p w:rsidR="005069A7" w:rsidRDefault="005069A7" w:rsidP="005069A7">
      <w:pPr>
        <w:jc w:val="center"/>
        <w:rPr>
          <w:rFonts w:cs="Arial"/>
          <w:b/>
          <w:sz w:val="28"/>
          <w:szCs w:val="28"/>
        </w:rPr>
      </w:pPr>
      <w:r>
        <w:rPr>
          <w:rFonts w:cs="Arial"/>
          <w:b/>
          <w:sz w:val="28"/>
          <w:szCs w:val="28"/>
        </w:rPr>
        <w:t>AN EVOLVING, DYNAMIC ORGANIZATION SERVING MEMBERS</w:t>
      </w:r>
    </w:p>
    <w:p w:rsidR="005069A7" w:rsidRPr="003470B9" w:rsidRDefault="005069A7" w:rsidP="005069A7">
      <w:pPr>
        <w:jc w:val="center"/>
        <w:rPr>
          <w:rFonts w:cs="Arial"/>
          <w:b/>
          <w:sz w:val="28"/>
          <w:szCs w:val="28"/>
        </w:rPr>
      </w:pPr>
    </w:p>
    <w:p w:rsidR="005069A7" w:rsidRPr="005069A7" w:rsidRDefault="005069A7" w:rsidP="005069A7">
      <w:pPr>
        <w:jc w:val="center"/>
        <w:rPr>
          <w:rFonts w:cs="Arial"/>
          <w:b/>
          <w:szCs w:val="24"/>
        </w:rPr>
      </w:pPr>
      <w:r w:rsidRPr="005069A7">
        <w:rPr>
          <w:rFonts w:cs="Arial"/>
          <w:b/>
          <w:szCs w:val="24"/>
        </w:rPr>
        <w:t>General Secretary’s Report</w:t>
      </w:r>
    </w:p>
    <w:p w:rsidR="005069A7" w:rsidRDefault="005069A7" w:rsidP="005069A7">
      <w:pPr>
        <w:rPr>
          <w:rFonts w:cs="Arial"/>
        </w:rPr>
      </w:pPr>
    </w:p>
    <w:p w:rsidR="005069A7" w:rsidRPr="005069A7" w:rsidRDefault="005069A7" w:rsidP="005069A7">
      <w:pPr>
        <w:rPr>
          <w:rFonts w:cs="Arial"/>
          <w:sz w:val="22"/>
          <w:szCs w:val="22"/>
        </w:rPr>
      </w:pPr>
      <w:r w:rsidRPr="005069A7">
        <w:rPr>
          <w:rFonts w:cs="Arial"/>
          <w:sz w:val="22"/>
          <w:szCs w:val="22"/>
        </w:rPr>
        <w:t xml:space="preserve">With a membership that now stands at 78,000 members, the attention to meeting the needs of our members is a hallmark of ETFO’s work. </w:t>
      </w:r>
    </w:p>
    <w:p w:rsidR="005069A7" w:rsidRPr="005069A7" w:rsidRDefault="005069A7" w:rsidP="005069A7">
      <w:pPr>
        <w:rPr>
          <w:rFonts w:cs="Arial"/>
          <w:sz w:val="22"/>
          <w:szCs w:val="22"/>
          <w:lang w:eastAsia="en-CA"/>
        </w:rPr>
      </w:pPr>
    </w:p>
    <w:p w:rsidR="005069A7" w:rsidRPr="005069A7" w:rsidRDefault="005069A7" w:rsidP="005069A7">
      <w:pPr>
        <w:rPr>
          <w:rFonts w:cs="Arial"/>
          <w:sz w:val="22"/>
          <w:szCs w:val="22"/>
          <w:lang w:eastAsia="en-CA"/>
        </w:rPr>
      </w:pPr>
      <w:r w:rsidRPr="005069A7">
        <w:rPr>
          <w:rFonts w:cs="Arial"/>
          <w:sz w:val="22"/>
          <w:szCs w:val="22"/>
          <w:lang w:eastAsia="en-CA"/>
        </w:rPr>
        <w:t>The strength of our Fe</w:t>
      </w:r>
      <w:r w:rsidR="00F158B8">
        <w:rPr>
          <w:rFonts w:cs="Arial"/>
          <w:sz w:val="22"/>
          <w:szCs w:val="22"/>
          <w:lang w:eastAsia="en-CA"/>
        </w:rPr>
        <w:t xml:space="preserve">deration could not have been </w:t>
      </w:r>
      <w:r w:rsidRPr="005069A7">
        <w:rPr>
          <w:rFonts w:cs="Arial"/>
          <w:sz w:val="22"/>
          <w:szCs w:val="22"/>
          <w:lang w:eastAsia="en-CA"/>
        </w:rPr>
        <w:t>more</w:t>
      </w:r>
      <w:r w:rsidR="00F158B8">
        <w:rPr>
          <w:rFonts w:cs="Arial"/>
          <w:sz w:val="22"/>
          <w:szCs w:val="22"/>
          <w:lang w:eastAsia="en-CA"/>
        </w:rPr>
        <w:t xml:space="preserve"> in</w:t>
      </w:r>
      <w:r w:rsidRPr="005069A7">
        <w:rPr>
          <w:rFonts w:cs="Arial"/>
          <w:sz w:val="22"/>
          <w:szCs w:val="22"/>
          <w:lang w:eastAsia="en-CA"/>
        </w:rPr>
        <w:t xml:space="preserve"> evidence over the past 14 months as we negotiated our new collective agreements. ETFO members stood together, providing the support our negotiating teams needed to completely stop any concessions and to secure modest increases, establishment of central committees to review and improve working conditions and the inclusion of a definition of teacher professional judgement in contracts. It was that same member solidarity in 2013 that led ETFO to bring a Charter challenge against Bill 115, resulting in a major victory this year at the Ontario Superior Court of Justice.</w:t>
      </w:r>
    </w:p>
    <w:p w:rsidR="005069A7" w:rsidRPr="005069A7" w:rsidRDefault="005069A7" w:rsidP="005069A7">
      <w:pPr>
        <w:rPr>
          <w:rFonts w:cs="Arial"/>
          <w:sz w:val="22"/>
          <w:szCs w:val="22"/>
          <w:lang w:eastAsia="en-CA"/>
        </w:rPr>
      </w:pPr>
    </w:p>
    <w:p w:rsidR="005069A7" w:rsidRPr="005069A7" w:rsidRDefault="005069A7" w:rsidP="005069A7">
      <w:pPr>
        <w:rPr>
          <w:rFonts w:cs="Arial"/>
          <w:b/>
          <w:sz w:val="22"/>
          <w:szCs w:val="22"/>
          <w:lang w:eastAsia="en-CA"/>
        </w:rPr>
      </w:pPr>
      <w:r w:rsidRPr="005069A7">
        <w:rPr>
          <w:rFonts w:cs="Arial"/>
          <w:b/>
          <w:sz w:val="22"/>
          <w:szCs w:val="22"/>
          <w:lang w:eastAsia="en-CA"/>
        </w:rPr>
        <w:t>Implementing Organizational Changes</w:t>
      </w:r>
    </w:p>
    <w:p w:rsidR="005069A7" w:rsidRPr="005069A7" w:rsidRDefault="005069A7" w:rsidP="005069A7">
      <w:pPr>
        <w:rPr>
          <w:rFonts w:cs="Arial"/>
          <w:sz w:val="22"/>
          <w:szCs w:val="22"/>
          <w:lang w:eastAsia="en-CA"/>
        </w:rPr>
      </w:pPr>
      <w:r w:rsidRPr="005069A7">
        <w:rPr>
          <w:rFonts w:cs="Arial"/>
          <w:sz w:val="22"/>
          <w:szCs w:val="22"/>
          <w:lang w:eastAsia="en-CA"/>
        </w:rPr>
        <w:t>When I became general secretary three years ago, I was charged with ushering in significant change. We had recently moved into our new home at 136 Isabella Street and were working on instituting important organizational changes. Today all but the very largest programs and meetings are conducted in the “house that ETFO built”.  We have</w:t>
      </w:r>
      <w:r w:rsidR="00F158B8">
        <w:rPr>
          <w:rFonts w:cs="Arial"/>
          <w:sz w:val="22"/>
          <w:szCs w:val="22"/>
          <w:lang w:eastAsia="en-CA"/>
        </w:rPr>
        <w:t xml:space="preserve"> brought many</w:t>
      </w:r>
      <w:r w:rsidRPr="005069A7">
        <w:rPr>
          <w:rFonts w:cs="Arial"/>
          <w:sz w:val="22"/>
          <w:szCs w:val="22"/>
          <w:lang w:eastAsia="en-CA"/>
        </w:rPr>
        <w:t xml:space="preserve"> of our publications in house and redeveloped our technological infrastructure. Members can now register online for all our programs and know that their choices and preferences are being faithfully recorded.</w:t>
      </w:r>
    </w:p>
    <w:p w:rsidR="005069A7" w:rsidRPr="005069A7" w:rsidRDefault="005069A7" w:rsidP="005069A7">
      <w:pPr>
        <w:rPr>
          <w:rFonts w:cs="Arial"/>
          <w:sz w:val="22"/>
          <w:szCs w:val="22"/>
        </w:rPr>
      </w:pPr>
    </w:p>
    <w:p w:rsidR="005069A7" w:rsidRPr="005069A7" w:rsidRDefault="00F158B8" w:rsidP="005069A7">
      <w:pPr>
        <w:rPr>
          <w:rFonts w:cs="Arial"/>
          <w:sz w:val="22"/>
          <w:szCs w:val="22"/>
        </w:rPr>
      </w:pPr>
      <w:r>
        <w:rPr>
          <w:rFonts w:cs="Arial"/>
          <w:sz w:val="22"/>
          <w:szCs w:val="22"/>
        </w:rPr>
        <w:t>W</w:t>
      </w:r>
      <w:r w:rsidR="005069A7" w:rsidRPr="005069A7">
        <w:rPr>
          <w:rFonts w:cs="Arial"/>
          <w:sz w:val="22"/>
          <w:szCs w:val="22"/>
        </w:rPr>
        <w:t>e introduced more programs using technology to support the work of local leaders and enhance communications and supports to members. Our Virtual Academy webinars for local leaders provided timely information on a variety of bargaining and professional services issues. More professional and personal learning opportunities were delivered online to members and many resources were made available online as well, allowing members to participate in programs when it best suits them.</w:t>
      </w:r>
    </w:p>
    <w:p w:rsidR="005069A7" w:rsidRPr="005069A7" w:rsidRDefault="005069A7" w:rsidP="005069A7">
      <w:pPr>
        <w:rPr>
          <w:rFonts w:cs="Arial"/>
          <w:sz w:val="22"/>
          <w:szCs w:val="22"/>
        </w:rPr>
      </w:pPr>
    </w:p>
    <w:p w:rsidR="005069A7" w:rsidRPr="005069A7" w:rsidRDefault="005069A7" w:rsidP="005069A7">
      <w:pPr>
        <w:rPr>
          <w:rFonts w:cs="Arial"/>
          <w:sz w:val="22"/>
          <w:szCs w:val="22"/>
        </w:rPr>
      </w:pPr>
      <w:r w:rsidRPr="005069A7">
        <w:rPr>
          <w:rFonts w:cs="Arial"/>
          <w:sz w:val="22"/>
          <w:szCs w:val="22"/>
        </w:rPr>
        <w:t xml:space="preserve">Through a series of program reviews conducted by staff with members, we revised professional learning programs to better meet the diverse and changing needs of membership. Those changes were manifested this year. We identified the need for equity and women’s programs to better promote women’s leadership within ETFO. This is evident in new initiatives this year such as the </w:t>
      </w:r>
      <w:proofErr w:type="spellStart"/>
      <w:r w:rsidRPr="00F158B8">
        <w:rPr>
          <w:rFonts w:cs="Arial"/>
          <w:i/>
          <w:sz w:val="22"/>
          <w:szCs w:val="22"/>
        </w:rPr>
        <w:t>MentorCoaching</w:t>
      </w:r>
      <w:proofErr w:type="spellEnd"/>
      <w:r w:rsidRPr="00F158B8">
        <w:rPr>
          <w:rFonts w:cs="Arial"/>
          <w:i/>
          <w:sz w:val="22"/>
          <w:szCs w:val="22"/>
        </w:rPr>
        <w:t xml:space="preserve"> Institute for Women</w:t>
      </w:r>
      <w:r w:rsidRPr="005069A7">
        <w:rPr>
          <w:rFonts w:cs="Arial"/>
          <w:sz w:val="22"/>
          <w:szCs w:val="22"/>
        </w:rPr>
        <w:t xml:space="preserve"> and </w:t>
      </w:r>
      <w:r w:rsidRPr="00F158B8">
        <w:rPr>
          <w:rFonts w:cs="Arial"/>
          <w:i/>
          <w:sz w:val="22"/>
          <w:szCs w:val="22"/>
        </w:rPr>
        <w:t>Collective Bargaining Mentoring Program for Women</w:t>
      </w:r>
      <w:r w:rsidRPr="005069A7">
        <w:rPr>
          <w:rFonts w:cs="Arial"/>
          <w:sz w:val="22"/>
          <w:szCs w:val="22"/>
        </w:rPr>
        <w:t xml:space="preserve"> and the women members’ conference </w:t>
      </w:r>
      <w:r w:rsidRPr="005069A7">
        <w:rPr>
          <w:rFonts w:cs="Arial"/>
          <w:i/>
          <w:sz w:val="22"/>
          <w:szCs w:val="22"/>
        </w:rPr>
        <w:t>From Charity to Justice</w:t>
      </w:r>
      <w:r w:rsidRPr="005069A7">
        <w:rPr>
          <w:rFonts w:cs="Arial"/>
          <w:sz w:val="22"/>
          <w:szCs w:val="22"/>
        </w:rPr>
        <w:t xml:space="preserve"> </w:t>
      </w:r>
      <w:r w:rsidR="00F158B8">
        <w:rPr>
          <w:rFonts w:cs="Arial"/>
          <w:sz w:val="22"/>
          <w:szCs w:val="22"/>
        </w:rPr>
        <w:t xml:space="preserve">that </w:t>
      </w:r>
      <w:r w:rsidRPr="005069A7">
        <w:rPr>
          <w:rFonts w:cs="Arial"/>
          <w:sz w:val="22"/>
          <w:szCs w:val="22"/>
        </w:rPr>
        <w:t xml:space="preserve">focused on moving participants from the “helping others” mindset to working to transform communities within a broader social justice framework.  </w:t>
      </w:r>
    </w:p>
    <w:p w:rsidR="005069A7" w:rsidRPr="005069A7" w:rsidRDefault="005069A7" w:rsidP="005069A7">
      <w:pPr>
        <w:rPr>
          <w:rFonts w:cs="Arial"/>
          <w:sz w:val="22"/>
          <w:szCs w:val="22"/>
        </w:rPr>
      </w:pPr>
    </w:p>
    <w:p w:rsidR="005069A7" w:rsidRPr="005069A7" w:rsidRDefault="005069A7" w:rsidP="005069A7">
      <w:pPr>
        <w:rPr>
          <w:rFonts w:cs="Arial"/>
          <w:sz w:val="22"/>
          <w:szCs w:val="22"/>
        </w:rPr>
      </w:pPr>
      <w:r w:rsidRPr="005069A7">
        <w:rPr>
          <w:rFonts w:cs="Arial"/>
          <w:sz w:val="22"/>
          <w:szCs w:val="22"/>
        </w:rPr>
        <w:t xml:space="preserve">The many initiatives that ETFO has undertaken for locals and members, as detailed in this Annual Report, are made possible with the support of our provincial Executive and local leaders. They identify </w:t>
      </w:r>
      <w:r w:rsidR="00AF23D6">
        <w:rPr>
          <w:rFonts w:cs="Arial"/>
          <w:sz w:val="22"/>
          <w:szCs w:val="22"/>
        </w:rPr>
        <w:t xml:space="preserve">emerging issues </w:t>
      </w:r>
      <w:r w:rsidRPr="005069A7">
        <w:rPr>
          <w:rFonts w:cs="Arial"/>
          <w:sz w:val="22"/>
          <w:szCs w:val="22"/>
        </w:rPr>
        <w:t>and gaps in our services. Hundreds of members meet to determine the ETFO budget, elect the Executive and pass motions that speak to the needs of members. This is truly union democracy in action.</w:t>
      </w:r>
    </w:p>
    <w:p w:rsidR="005069A7" w:rsidRPr="005069A7" w:rsidRDefault="005069A7" w:rsidP="005069A7">
      <w:pPr>
        <w:rPr>
          <w:rFonts w:cs="Arial"/>
          <w:sz w:val="22"/>
          <w:szCs w:val="22"/>
          <w:lang w:eastAsia="en-CA"/>
        </w:rPr>
      </w:pPr>
    </w:p>
    <w:p w:rsidR="005069A7" w:rsidRPr="005069A7" w:rsidRDefault="005069A7" w:rsidP="005069A7">
      <w:pPr>
        <w:rPr>
          <w:rFonts w:cs="Arial"/>
          <w:b/>
          <w:sz w:val="22"/>
          <w:szCs w:val="22"/>
          <w:lang w:eastAsia="en-CA"/>
        </w:rPr>
      </w:pPr>
      <w:r w:rsidRPr="005069A7">
        <w:rPr>
          <w:rFonts w:cs="Arial"/>
          <w:b/>
          <w:sz w:val="22"/>
          <w:szCs w:val="22"/>
          <w:lang w:eastAsia="en-CA"/>
        </w:rPr>
        <w:t>A Social Justice Union</w:t>
      </w:r>
    </w:p>
    <w:p w:rsidR="005069A7" w:rsidRPr="005069A7" w:rsidRDefault="005069A7" w:rsidP="005069A7">
      <w:pPr>
        <w:rPr>
          <w:rFonts w:cs="Arial"/>
          <w:sz w:val="22"/>
          <w:szCs w:val="22"/>
          <w:lang w:eastAsia="en-CA"/>
        </w:rPr>
      </w:pPr>
      <w:r w:rsidRPr="005069A7">
        <w:rPr>
          <w:rFonts w:cs="Arial"/>
          <w:sz w:val="22"/>
          <w:szCs w:val="22"/>
          <w:lang w:eastAsia="en-CA"/>
        </w:rPr>
        <w:t>In the last three years, our focus has been to intensify and enhance our visibility as an equity-seeking, social justice union and an influential leader in the labour movement, and to embed equity and social justice in all service area programs and actions.</w:t>
      </w:r>
    </w:p>
    <w:p w:rsidR="005069A7" w:rsidRPr="005069A7" w:rsidRDefault="005069A7" w:rsidP="005069A7">
      <w:pPr>
        <w:rPr>
          <w:rFonts w:cs="Arial"/>
          <w:sz w:val="22"/>
          <w:szCs w:val="22"/>
          <w:lang w:eastAsia="en-CA"/>
        </w:rPr>
      </w:pPr>
    </w:p>
    <w:p w:rsidR="005069A7" w:rsidRPr="005069A7" w:rsidRDefault="005069A7" w:rsidP="005069A7">
      <w:pPr>
        <w:pStyle w:val="NormalWeb"/>
        <w:rPr>
          <w:rFonts w:ascii="Arial" w:hAnsi="Arial" w:cs="Arial"/>
          <w:sz w:val="22"/>
          <w:szCs w:val="22"/>
          <w:lang w:val="en"/>
        </w:rPr>
      </w:pPr>
      <w:r w:rsidRPr="005069A7">
        <w:rPr>
          <w:rFonts w:ascii="Arial" w:hAnsi="Arial" w:cs="Arial"/>
          <w:sz w:val="22"/>
          <w:szCs w:val="22"/>
        </w:rPr>
        <w:t xml:space="preserve">At our 2015 Annual Meeting delegates voted to endorse the recommendations of the Truth and Reconciliation Commission. This decision reinforced ETFO’s work over the past several years to develop opportunities for </w:t>
      </w:r>
      <w:r w:rsidRPr="005069A7">
        <w:rPr>
          <w:rFonts w:ascii="Arial" w:hAnsi="Arial" w:cs="Arial"/>
          <w:sz w:val="22"/>
          <w:szCs w:val="22"/>
          <w:lang w:val="en"/>
        </w:rPr>
        <w:t>First Nations, Métis and Inuit (FNMI) members and resources on FMNI education. The initiatives detailed in this report recognize and create understanding for the systemic and historic injustices and discrimination experienced by racialized and FNMI women with the intention of spark</w:t>
      </w:r>
      <w:r w:rsidR="00F158B8">
        <w:rPr>
          <w:rFonts w:ascii="Arial" w:hAnsi="Arial" w:cs="Arial"/>
          <w:sz w:val="22"/>
          <w:szCs w:val="22"/>
          <w:lang w:val="en"/>
        </w:rPr>
        <w:t>ing</w:t>
      </w:r>
      <w:r w:rsidRPr="005069A7">
        <w:rPr>
          <w:rFonts w:ascii="Arial" w:hAnsi="Arial" w:cs="Arial"/>
          <w:sz w:val="22"/>
          <w:szCs w:val="22"/>
          <w:lang w:val="en"/>
        </w:rPr>
        <w:t xml:space="preserve"> conversations about next steps.</w:t>
      </w:r>
    </w:p>
    <w:p w:rsidR="005069A7" w:rsidRPr="005069A7" w:rsidRDefault="005069A7" w:rsidP="005069A7">
      <w:pPr>
        <w:pStyle w:val="NormalWeb"/>
        <w:rPr>
          <w:rFonts w:ascii="Arial" w:hAnsi="Arial" w:cs="Arial"/>
          <w:sz w:val="22"/>
          <w:szCs w:val="22"/>
          <w:lang w:val="en"/>
        </w:rPr>
      </w:pPr>
    </w:p>
    <w:p w:rsidR="005069A7" w:rsidRPr="005069A7" w:rsidRDefault="005069A7" w:rsidP="005069A7">
      <w:pPr>
        <w:pStyle w:val="NormalWeb"/>
        <w:rPr>
          <w:rFonts w:ascii="Arial" w:hAnsi="Arial" w:cs="Arial"/>
          <w:sz w:val="22"/>
          <w:szCs w:val="22"/>
          <w:lang w:val="en"/>
        </w:rPr>
      </w:pPr>
      <w:r w:rsidRPr="005069A7">
        <w:rPr>
          <w:rFonts w:ascii="Arial" w:hAnsi="Arial" w:cs="Arial"/>
          <w:sz w:val="22"/>
          <w:szCs w:val="22"/>
          <w:lang w:val="en"/>
        </w:rPr>
        <w:t xml:space="preserve">ETFO continued its work on white privilege and hosted a </w:t>
      </w:r>
      <w:r w:rsidRPr="005069A7">
        <w:rPr>
          <w:rFonts w:ascii="Arial" w:hAnsi="Arial" w:cs="Arial"/>
          <w:i/>
          <w:sz w:val="22"/>
          <w:szCs w:val="22"/>
          <w:lang w:val="en"/>
        </w:rPr>
        <w:t xml:space="preserve">Challenging Oppression </w:t>
      </w:r>
      <w:r w:rsidRPr="005069A7">
        <w:rPr>
          <w:rFonts w:ascii="Arial" w:hAnsi="Arial" w:cs="Arial"/>
          <w:sz w:val="22"/>
          <w:szCs w:val="22"/>
          <w:lang w:val="en"/>
        </w:rPr>
        <w:t xml:space="preserve">conference for racialized members to help make our workplaces, schools and communities more inclusive. That was echoed in our continuing work to promote lesbian, gay, bisexual, transgender, queer or questioning (LGBTQ) inclusion through initiatives including the Federation’s </w:t>
      </w:r>
      <w:r w:rsidRPr="005069A7">
        <w:rPr>
          <w:rFonts w:ascii="Arial" w:hAnsi="Arial" w:cs="Arial"/>
          <w:i/>
          <w:sz w:val="22"/>
          <w:szCs w:val="22"/>
          <w:lang w:val="en"/>
        </w:rPr>
        <w:t xml:space="preserve">LGBTQ Inclusive </w:t>
      </w:r>
      <w:proofErr w:type="spellStart"/>
      <w:r w:rsidRPr="005069A7">
        <w:rPr>
          <w:rFonts w:ascii="Arial" w:hAnsi="Arial" w:cs="Arial"/>
          <w:i/>
          <w:sz w:val="22"/>
          <w:szCs w:val="22"/>
          <w:lang w:val="en"/>
        </w:rPr>
        <w:t>SchoolPlace</w:t>
      </w:r>
      <w:proofErr w:type="spellEnd"/>
      <w:r w:rsidRPr="005069A7">
        <w:rPr>
          <w:rFonts w:ascii="Arial" w:hAnsi="Arial" w:cs="Arial"/>
          <w:i/>
          <w:sz w:val="22"/>
          <w:szCs w:val="22"/>
          <w:lang w:val="en"/>
        </w:rPr>
        <w:t xml:space="preserve"> Starts Here</w:t>
      </w:r>
      <w:r w:rsidRPr="005069A7">
        <w:rPr>
          <w:rFonts w:ascii="Arial" w:hAnsi="Arial" w:cs="Arial"/>
          <w:sz w:val="22"/>
          <w:szCs w:val="22"/>
          <w:lang w:val="en"/>
        </w:rPr>
        <w:t xml:space="preserve"> video and implementation of ETFO’s transgender policy. ETFO’s equity work continues to have international reach, especially with our support of organizations in many African and Asian countries, the Caribbean and Latin America.</w:t>
      </w:r>
    </w:p>
    <w:p w:rsidR="005069A7" w:rsidRPr="005069A7" w:rsidRDefault="005069A7" w:rsidP="005069A7">
      <w:pPr>
        <w:pStyle w:val="NormalWeb"/>
        <w:rPr>
          <w:rFonts w:ascii="Arial" w:hAnsi="Arial" w:cs="Arial"/>
          <w:sz w:val="22"/>
          <w:szCs w:val="22"/>
          <w:lang w:val="en"/>
        </w:rPr>
      </w:pPr>
    </w:p>
    <w:p w:rsidR="005069A7" w:rsidRPr="005069A7" w:rsidRDefault="005069A7" w:rsidP="005069A7">
      <w:pPr>
        <w:pStyle w:val="NormalWeb"/>
        <w:rPr>
          <w:rFonts w:ascii="Arial" w:hAnsi="Arial" w:cs="Arial"/>
          <w:sz w:val="22"/>
          <w:szCs w:val="22"/>
          <w:lang w:val="en"/>
        </w:rPr>
      </w:pPr>
      <w:r w:rsidRPr="005069A7">
        <w:rPr>
          <w:rFonts w:ascii="Arial" w:hAnsi="Arial" w:cs="Arial"/>
          <w:sz w:val="22"/>
          <w:szCs w:val="22"/>
          <w:lang w:val="en"/>
        </w:rPr>
        <w:t xml:space="preserve">As I complete my term as ETFO’s first woman general secretary, I wish to thank the Executive, local leaders and members for the amazing opportunity to serve this great Federation. I am proud of the evolution and progress of ETFO’s programs and resources to reflect the Executive’s equity vision and commend the </w:t>
      </w:r>
      <w:proofErr w:type="gramStart"/>
      <w:r w:rsidRPr="005069A7">
        <w:rPr>
          <w:rFonts w:ascii="Arial" w:hAnsi="Arial" w:cs="Arial"/>
          <w:sz w:val="22"/>
          <w:szCs w:val="22"/>
          <w:lang w:val="en"/>
        </w:rPr>
        <w:t>staff who have</w:t>
      </w:r>
      <w:proofErr w:type="gramEnd"/>
      <w:r w:rsidRPr="005069A7">
        <w:rPr>
          <w:rFonts w:ascii="Arial" w:hAnsi="Arial" w:cs="Arial"/>
          <w:sz w:val="22"/>
          <w:szCs w:val="22"/>
          <w:lang w:val="en"/>
        </w:rPr>
        <w:t xml:space="preserve"> worked so creatively to make this vision a reality in our new programs. For their support, my thanks also go to </w:t>
      </w:r>
      <w:r w:rsidRPr="005069A7">
        <w:rPr>
          <w:rFonts w:ascii="Arial" w:hAnsi="Arial" w:cs="Arial"/>
          <w:sz w:val="22"/>
          <w:szCs w:val="22"/>
        </w:rPr>
        <w:t>Deputy General Secretary Dr. Anne Rodrigue, who retired at the end of February and to new Deputy General Secretary Jerry DeQuetteville.</w:t>
      </w:r>
    </w:p>
    <w:p w:rsidR="005069A7" w:rsidRPr="005069A7" w:rsidRDefault="005069A7" w:rsidP="005069A7">
      <w:pPr>
        <w:pStyle w:val="NormalWeb"/>
        <w:rPr>
          <w:rFonts w:ascii="Arial" w:hAnsi="Arial" w:cs="Arial"/>
          <w:sz w:val="22"/>
          <w:szCs w:val="22"/>
          <w:lang w:val="en"/>
        </w:rPr>
      </w:pPr>
    </w:p>
    <w:p w:rsidR="005069A7" w:rsidRPr="005069A7" w:rsidRDefault="005069A7" w:rsidP="005069A7">
      <w:pPr>
        <w:pStyle w:val="NormalWeb"/>
        <w:rPr>
          <w:rFonts w:ascii="Arial" w:hAnsi="Arial" w:cs="Arial"/>
          <w:sz w:val="22"/>
          <w:szCs w:val="22"/>
          <w:lang w:val="en"/>
        </w:rPr>
      </w:pPr>
      <w:r w:rsidRPr="005069A7">
        <w:rPr>
          <w:rFonts w:ascii="Arial" w:hAnsi="Arial" w:cs="Arial"/>
          <w:sz w:val="22"/>
          <w:szCs w:val="22"/>
          <w:lang w:val="en"/>
        </w:rPr>
        <w:t>I want to congratulate ETFO’s incoming General Secretary Sharon O’Halloran. Sharon taught with the Hamilton-Wentworth District School Board and served as President of the Hamilton Women Teachers’ Association from 1991 to 1994 after serving on the local executive. In 1998, she joined ETFO provincial office as a member of the executive staff, serving in Professional Relations, Collective Bargaining and Equity and Women’s Services. In 2013, Sharon was appointed Deputy General Secretary responsible for these service areas as well as many other integral ETFO functions. Sharon is an accomplished leader, committed to the work of the Federation and to advocating on behalf of public elementary teachers and education workers for a stronger publicly funded education system.</w:t>
      </w:r>
    </w:p>
    <w:p w:rsidR="005069A7" w:rsidRPr="005069A7" w:rsidRDefault="005069A7" w:rsidP="005069A7">
      <w:pPr>
        <w:pStyle w:val="NormalWeb"/>
        <w:rPr>
          <w:rStyle w:val="Emphasis"/>
          <w:rFonts w:ascii="Arial" w:hAnsi="Arial" w:cs="Arial"/>
          <w:sz w:val="22"/>
          <w:szCs w:val="22"/>
          <w:lang w:val="en"/>
        </w:rPr>
      </w:pPr>
    </w:p>
    <w:p w:rsidR="005069A7" w:rsidRPr="00394F38" w:rsidRDefault="005069A7" w:rsidP="005069A7">
      <w:pPr>
        <w:pStyle w:val="NormalWeb"/>
        <w:rPr>
          <w:rFonts w:ascii="Arial" w:hAnsi="Arial" w:cs="Arial"/>
          <w:b/>
          <w:i/>
          <w:sz w:val="22"/>
          <w:szCs w:val="22"/>
          <w:lang w:val="en"/>
        </w:rPr>
      </w:pPr>
      <w:r w:rsidRPr="00394F38">
        <w:rPr>
          <w:rStyle w:val="Emphasis"/>
          <w:rFonts w:ascii="Arial" w:hAnsi="Arial" w:cs="Arial"/>
          <w:b/>
          <w:i w:val="0"/>
          <w:sz w:val="22"/>
          <w:szCs w:val="22"/>
          <w:lang w:val="en"/>
        </w:rPr>
        <w:t xml:space="preserve">Victoria </w:t>
      </w:r>
      <w:proofErr w:type="spellStart"/>
      <w:r w:rsidRPr="00394F38">
        <w:rPr>
          <w:rStyle w:val="Emphasis"/>
          <w:rFonts w:ascii="Arial" w:hAnsi="Arial" w:cs="Arial"/>
          <w:b/>
          <w:i w:val="0"/>
          <w:sz w:val="22"/>
          <w:szCs w:val="22"/>
          <w:lang w:val="en"/>
        </w:rPr>
        <w:t>Réaume</w:t>
      </w:r>
      <w:proofErr w:type="spellEnd"/>
    </w:p>
    <w:p w:rsidR="005069A7" w:rsidRPr="005069A7" w:rsidRDefault="005069A7" w:rsidP="005069A7">
      <w:pPr>
        <w:rPr>
          <w:rFonts w:cs="Arial"/>
          <w:b/>
          <w:sz w:val="22"/>
          <w:szCs w:val="22"/>
        </w:rPr>
      </w:pPr>
    </w:p>
    <w:p w:rsidR="005069A7" w:rsidRPr="005069A7" w:rsidRDefault="005069A7" w:rsidP="005069A7">
      <w:pPr>
        <w:rPr>
          <w:sz w:val="22"/>
          <w:szCs w:val="22"/>
        </w:rPr>
      </w:pPr>
    </w:p>
    <w:p w:rsidR="005069A7" w:rsidRPr="005069A7" w:rsidRDefault="005069A7" w:rsidP="005069A7">
      <w:pPr>
        <w:rPr>
          <w:sz w:val="22"/>
          <w:szCs w:val="22"/>
        </w:rPr>
      </w:pPr>
    </w:p>
    <w:p w:rsidR="00E2082B" w:rsidRPr="005069A7" w:rsidRDefault="00E2082B">
      <w:pPr>
        <w:widowControl/>
        <w:rPr>
          <w:rFonts w:cs="Arial"/>
          <w:b/>
          <w:bCs/>
          <w:iCs/>
          <w:sz w:val="22"/>
          <w:szCs w:val="22"/>
          <w:lang w:eastAsia="en-CA"/>
        </w:rPr>
      </w:pPr>
      <w:r w:rsidRPr="005069A7">
        <w:rPr>
          <w:rFonts w:cs="Arial"/>
          <w:b/>
          <w:bCs/>
          <w:iCs/>
          <w:sz w:val="22"/>
          <w:szCs w:val="22"/>
          <w:lang w:eastAsia="en-CA"/>
        </w:rPr>
        <w:br w:type="page"/>
      </w:r>
    </w:p>
    <w:p w:rsidR="00A440AC" w:rsidRDefault="00A440AC" w:rsidP="00113115">
      <w:pPr>
        <w:jc w:val="center"/>
        <w:outlineLvl w:val="1"/>
        <w:rPr>
          <w:rFonts w:cs="Arial"/>
          <w:b/>
          <w:bCs/>
          <w:iCs/>
          <w:szCs w:val="24"/>
          <w:lang w:eastAsia="en-CA"/>
        </w:rPr>
      </w:pPr>
      <w:r>
        <w:rPr>
          <w:rFonts w:cs="Arial"/>
          <w:b/>
          <w:bCs/>
          <w:iCs/>
          <w:szCs w:val="24"/>
          <w:lang w:eastAsia="en-CA"/>
        </w:rPr>
        <w:t>PROTECTING OUR PROFESSION</w:t>
      </w:r>
    </w:p>
    <w:p w:rsidR="00A440AC" w:rsidRDefault="00A440AC" w:rsidP="00113115">
      <w:pPr>
        <w:jc w:val="center"/>
        <w:outlineLvl w:val="1"/>
        <w:rPr>
          <w:rFonts w:cs="Arial"/>
          <w:b/>
          <w:bCs/>
          <w:iCs/>
          <w:szCs w:val="24"/>
          <w:lang w:eastAsia="en-CA"/>
        </w:rPr>
      </w:pPr>
    </w:p>
    <w:p w:rsidR="00113115" w:rsidRPr="006A26EE" w:rsidRDefault="00113115" w:rsidP="00113115">
      <w:pPr>
        <w:jc w:val="center"/>
        <w:outlineLvl w:val="1"/>
        <w:rPr>
          <w:rFonts w:cs="Arial"/>
          <w:b/>
          <w:bCs/>
          <w:iCs/>
          <w:szCs w:val="24"/>
          <w:lang w:eastAsia="en-CA"/>
        </w:rPr>
      </w:pPr>
      <w:r w:rsidRPr="006A26EE">
        <w:rPr>
          <w:rFonts w:cs="Arial"/>
          <w:b/>
          <w:bCs/>
          <w:iCs/>
          <w:szCs w:val="24"/>
          <w:lang w:eastAsia="en-CA"/>
        </w:rPr>
        <w:t>Teacher Professional Judgement:</w:t>
      </w:r>
    </w:p>
    <w:p w:rsidR="00113115" w:rsidRPr="001426CA" w:rsidRDefault="00113115" w:rsidP="00113115">
      <w:pPr>
        <w:jc w:val="center"/>
        <w:outlineLvl w:val="1"/>
        <w:rPr>
          <w:rFonts w:cs="Arial"/>
          <w:b/>
          <w:bCs/>
          <w:iCs/>
          <w:szCs w:val="24"/>
          <w:lang w:eastAsia="en-CA"/>
        </w:rPr>
      </w:pPr>
      <w:r w:rsidRPr="001426CA">
        <w:rPr>
          <w:rFonts w:cs="Arial"/>
          <w:b/>
          <w:bCs/>
          <w:iCs/>
          <w:szCs w:val="24"/>
          <w:lang w:eastAsia="en-CA"/>
        </w:rPr>
        <w:t>History-Making Recognition</w:t>
      </w:r>
    </w:p>
    <w:p w:rsidR="00113115" w:rsidRDefault="00113115" w:rsidP="00113115">
      <w:pPr>
        <w:outlineLvl w:val="1"/>
        <w:rPr>
          <w:rFonts w:cs="Arial"/>
          <w:bCs/>
          <w:i/>
          <w:iCs/>
          <w:szCs w:val="24"/>
          <w:lang w:eastAsia="en-CA"/>
        </w:rPr>
      </w:pPr>
    </w:p>
    <w:p w:rsidR="00113115" w:rsidRPr="00113115" w:rsidRDefault="00113115" w:rsidP="00113115">
      <w:pPr>
        <w:jc w:val="center"/>
        <w:outlineLvl w:val="1"/>
        <w:rPr>
          <w:rFonts w:cs="Arial"/>
          <w:bCs/>
          <w:i/>
          <w:iCs/>
          <w:sz w:val="22"/>
          <w:szCs w:val="22"/>
          <w:lang w:eastAsia="en-CA"/>
        </w:rPr>
      </w:pPr>
      <w:r w:rsidRPr="00113115">
        <w:rPr>
          <w:rFonts w:cs="Arial"/>
          <w:bCs/>
          <w:i/>
          <w:iCs/>
          <w:sz w:val="22"/>
          <w:szCs w:val="22"/>
          <w:lang w:eastAsia="en-CA"/>
        </w:rPr>
        <w:t>“Teaching is the one profession that creates all other professions.”</w:t>
      </w:r>
    </w:p>
    <w:p w:rsidR="00113115" w:rsidRPr="00113115" w:rsidRDefault="00113115" w:rsidP="00113115">
      <w:pPr>
        <w:ind w:left="5760" w:firstLine="720"/>
        <w:outlineLvl w:val="1"/>
        <w:rPr>
          <w:rFonts w:cs="Arial"/>
          <w:sz w:val="22"/>
          <w:szCs w:val="22"/>
          <w:lang w:eastAsia="en-CA"/>
        </w:rPr>
      </w:pPr>
      <w:r w:rsidRPr="00113115">
        <w:rPr>
          <w:rFonts w:cs="Arial"/>
          <w:bCs/>
          <w:sz w:val="22"/>
          <w:szCs w:val="22"/>
          <w:lang w:eastAsia="en-CA"/>
        </w:rPr>
        <w:t xml:space="preserve"> </w:t>
      </w:r>
      <w:r w:rsidRPr="00113115">
        <w:rPr>
          <w:rFonts w:cs="Arial"/>
          <w:sz w:val="22"/>
          <w:szCs w:val="22"/>
          <w:lang w:eastAsia="en-CA"/>
        </w:rPr>
        <w:t>Unknown</w:t>
      </w:r>
    </w:p>
    <w:p w:rsidR="00113115" w:rsidRPr="00113115" w:rsidRDefault="00113115" w:rsidP="00113115">
      <w:pPr>
        <w:rPr>
          <w:rFonts w:cs="Arial"/>
          <w:sz w:val="22"/>
          <w:szCs w:val="22"/>
        </w:rPr>
      </w:pPr>
    </w:p>
    <w:p w:rsidR="00113115" w:rsidRPr="00113115" w:rsidRDefault="00113115" w:rsidP="00113115">
      <w:pPr>
        <w:rPr>
          <w:rFonts w:cs="Arial"/>
          <w:sz w:val="22"/>
          <w:szCs w:val="22"/>
        </w:rPr>
      </w:pPr>
      <w:r w:rsidRPr="00113115">
        <w:rPr>
          <w:rFonts w:cs="Arial"/>
          <w:sz w:val="22"/>
          <w:szCs w:val="22"/>
        </w:rPr>
        <w:t xml:space="preserve">On November 2, 2015, ETFO reached a central agreement with the Ontario Public School Boards’ Association (OPSBA) and the Crown. For the first time in history, the definition of teacher professional judgement was included in our collective agreement. The definition is as follows: </w:t>
      </w:r>
    </w:p>
    <w:p w:rsidR="00113115" w:rsidRPr="00113115" w:rsidRDefault="00113115" w:rsidP="00113115">
      <w:pPr>
        <w:rPr>
          <w:rFonts w:cs="Arial"/>
          <w:sz w:val="22"/>
          <w:szCs w:val="22"/>
        </w:rPr>
      </w:pPr>
    </w:p>
    <w:p w:rsidR="00113115" w:rsidRPr="00113115" w:rsidRDefault="00113115" w:rsidP="00113115">
      <w:pPr>
        <w:rPr>
          <w:rFonts w:cs="Arial"/>
          <w:sz w:val="22"/>
          <w:szCs w:val="22"/>
        </w:rPr>
      </w:pPr>
      <w:r w:rsidRPr="00113115">
        <w:rPr>
          <w:rFonts w:cs="Arial"/>
          <w:sz w:val="22"/>
          <w:szCs w:val="22"/>
        </w:rPr>
        <w:t>“Professional Judgement shall be defined as judgement that is informed by professional knowledge of curriculum expectations, context, evidence of 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w:t>
      </w:r>
    </w:p>
    <w:p w:rsidR="00113115" w:rsidRPr="00113115" w:rsidRDefault="00113115" w:rsidP="00113115">
      <w:pPr>
        <w:rPr>
          <w:rFonts w:cs="Arial"/>
          <w:sz w:val="22"/>
          <w:szCs w:val="22"/>
        </w:rPr>
      </w:pPr>
    </w:p>
    <w:p w:rsidR="00113115" w:rsidRPr="00113115" w:rsidRDefault="00113115" w:rsidP="00113115">
      <w:pPr>
        <w:rPr>
          <w:rFonts w:cs="Arial"/>
          <w:sz w:val="22"/>
          <w:szCs w:val="22"/>
        </w:rPr>
      </w:pPr>
      <w:r w:rsidRPr="00113115">
        <w:rPr>
          <w:rFonts w:cs="Arial"/>
          <w:sz w:val="22"/>
          <w:szCs w:val="22"/>
        </w:rPr>
        <w:t xml:space="preserve">ETFO has advocated </w:t>
      </w:r>
      <w:r w:rsidRPr="00C60A34">
        <w:rPr>
          <w:rFonts w:cs="Arial"/>
          <w:sz w:val="22"/>
          <w:szCs w:val="22"/>
        </w:rPr>
        <w:t xml:space="preserve">for </w:t>
      </w:r>
      <w:r w:rsidR="00C60A34" w:rsidRPr="00C60A34">
        <w:rPr>
          <w:rFonts w:cs="Arial"/>
          <w:sz w:val="22"/>
          <w:szCs w:val="22"/>
        </w:rPr>
        <w:t xml:space="preserve">greater </w:t>
      </w:r>
      <w:r w:rsidRPr="00C60A34">
        <w:rPr>
          <w:rFonts w:cs="Arial"/>
          <w:sz w:val="22"/>
          <w:szCs w:val="22"/>
        </w:rPr>
        <w:t xml:space="preserve">recognition </w:t>
      </w:r>
      <w:r w:rsidRPr="00113115">
        <w:rPr>
          <w:rFonts w:cs="Arial"/>
          <w:sz w:val="22"/>
          <w:szCs w:val="22"/>
        </w:rPr>
        <w:t>of teacher professional judgemen</w:t>
      </w:r>
      <w:r w:rsidR="00C60A34">
        <w:rPr>
          <w:rFonts w:cs="Arial"/>
          <w:sz w:val="22"/>
          <w:szCs w:val="22"/>
        </w:rPr>
        <w:t>t for years</w:t>
      </w:r>
      <w:r w:rsidRPr="00113115">
        <w:rPr>
          <w:rFonts w:cs="Arial"/>
          <w:sz w:val="22"/>
          <w:szCs w:val="22"/>
        </w:rPr>
        <w:t>. The inclusi</w:t>
      </w:r>
      <w:r w:rsidR="00C60A34">
        <w:rPr>
          <w:rFonts w:cs="Arial"/>
          <w:sz w:val="22"/>
          <w:szCs w:val="22"/>
        </w:rPr>
        <w:t xml:space="preserve">on of the definition in the </w:t>
      </w:r>
      <w:r w:rsidRPr="00113115">
        <w:rPr>
          <w:rFonts w:cs="Arial"/>
          <w:sz w:val="22"/>
          <w:szCs w:val="22"/>
        </w:rPr>
        <w:t>central agreement was a significant win for ETFO a</w:t>
      </w:r>
      <w:r w:rsidR="00C60A34">
        <w:rPr>
          <w:rFonts w:cs="Arial"/>
          <w:sz w:val="22"/>
          <w:szCs w:val="22"/>
        </w:rPr>
        <w:t>nd the teaching profession.</w:t>
      </w:r>
      <w:r w:rsidRPr="00113115">
        <w:rPr>
          <w:rFonts w:cs="Arial"/>
          <w:sz w:val="22"/>
          <w:szCs w:val="22"/>
        </w:rPr>
        <w:t xml:space="preserve"> It recognizes the value of our members’ wisdom and experience in all areas of their teaching practice and restores balance in their professional lives. </w:t>
      </w:r>
    </w:p>
    <w:p w:rsidR="00113115" w:rsidRPr="00113115" w:rsidRDefault="00113115" w:rsidP="00113115">
      <w:pPr>
        <w:rPr>
          <w:rFonts w:cs="Arial"/>
          <w:sz w:val="22"/>
          <w:szCs w:val="22"/>
        </w:rPr>
      </w:pPr>
    </w:p>
    <w:p w:rsidR="00113115" w:rsidRPr="00113115" w:rsidRDefault="00C60A34" w:rsidP="00113115">
      <w:pPr>
        <w:rPr>
          <w:rFonts w:cs="Arial"/>
          <w:sz w:val="22"/>
          <w:szCs w:val="22"/>
        </w:rPr>
      </w:pPr>
      <w:r w:rsidRPr="00113115">
        <w:rPr>
          <w:rFonts w:cs="Arial"/>
          <w:sz w:val="22"/>
          <w:szCs w:val="22"/>
        </w:rPr>
        <w:t xml:space="preserve">Professional judgement in education is intrinsic to, and has an impact on, all aspects of the teaching role. </w:t>
      </w:r>
      <w:r w:rsidR="00113115" w:rsidRPr="00113115">
        <w:rPr>
          <w:rFonts w:cs="Arial"/>
          <w:sz w:val="22"/>
          <w:szCs w:val="22"/>
        </w:rPr>
        <w:t>On a daily basis, educators make many decisions about their practice using their professional judgement. This judgement allows them to utilize their understanding of the context of their classroom and students, their professional knowledge and their training in order to implement the curriculum in a meaningful way.</w:t>
      </w:r>
    </w:p>
    <w:p w:rsidR="00113115" w:rsidRPr="00113115" w:rsidRDefault="00113115" w:rsidP="00113115">
      <w:pPr>
        <w:rPr>
          <w:rFonts w:cs="Arial"/>
          <w:sz w:val="22"/>
          <w:szCs w:val="22"/>
        </w:rPr>
      </w:pPr>
    </w:p>
    <w:p w:rsidR="00113115" w:rsidRPr="00113115" w:rsidRDefault="00113115" w:rsidP="00113115">
      <w:pPr>
        <w:pStyle w:val="PlainText"/>
        <w:rPr>
          <w:rFonts w:ascii="Arial" w:hAnsi="Arial" w:cs="Arial"/>
          <w:szCs w:val="22"/>
        </w:rPr>
      </w:pPr>
      <w:r w:rsidRPr="00113115">
        <w:rPr>
          <w:rFonts w:ascii="Arial" w:hAnsi="Arial" w:cs="Arial"/>
          <w:szCs w:val="22"/>
        </w:rPr>
        <w:t>In January and May, teacher and occasional teacher local presidents received special Collective Bargaining bulletins to distribute to members which focused on using professional judgement during the completion of the Ontario Provincial Report Card. This bulletin was also distributed to ETFO members in a CB Newsletter and posted on the ETFO website.</w:t>
      </w:r>
    </w:p>
    <w:p w:rsidR="00113115" w:rsidRPr="00113115" w:rsidRDefault="00113115" w:rsidP="00113115">
      <w:pPr>
        <w:pStyle w:val="PlainText"/>
        <w:rPr>
          <w:rFonts w:ascii="Arial" w:hAnsi="Arial" w:cs="Arial"/>
          <w:szCs w:val="22"/>
        </w:rPr>
      </w:pPr>
    </w:p>
    <w:p w:rsidR="00113115" w:rsidRPr="00113115" w:rsidRDefault="00113115" w:rsidP="00113115">
      <w:pPr>
        <w:rPr>
          <w:rFonts w:cs="Arial"/>
          <w:sz w:val="22"/>
          <w:szCs w:val="22"/>
        </w:rPr>
      </w:pPr>
      <w:r w:rsidRPr="00113115">
        <w:rPr>
          <w:rFonts w:cs="Arial"/>
          <w:sz w:val="22"/>
          <w:szCs w:val="22"/>
        </w:rPr>
        <w:t xml:space="preserve">In May, ETFO published </w:t>
      </w:r>
      <w:r w:rsidRPr="00113115">
        <w:rPr>
          <w:rFonts w:cs="Arial"/>
          <w:i/>
          <w:sz w:val="22"/>
          <w:szCs w:val="22"/>
        </w:rPr>
        <w:t>Understanding Your Professional Judgement</w:t>
      </w:r>
      <w:r w:rsidRPr="00113115">
        <w:rPr>
          <w:rFonts w:cs="Arial"/>
          <w:sz w:val="22"/>
          <w:szCs w:val="22"/>
        </w:rPr>
        <w:t xml:space="preserve"> to</w:t>
      </w:r>
      <w:r w:rsidRPr="00113115">
        <w:rPr>
          <w:rFonts w:cs="Arial"/>
          <w:i/>
          <w:sz w:val="22"/>
          <w:szCs w:val="22"/>
        </w:rPr>
        <w:t xml:space="preserve"> </w:t>
      </w:r>
      <w:r w:rsidRPr="00113115">
        <w:rPr>
          <w:rFonts w:cs="Arial"/>
          <w:sz w:val="22"/>
          <w:szCs w:val="22"/>
        </w:rPr>
        <w:t>provide members with teacher professional judgement details and steps for communicating with school administration and the local president if required.</w:t>
      </w:r>
    </w:p>
    <w:p w:rsidR="00113115" w:rsidRPr="00113115" w:rsidRDefault="00113115" w:rsidP="00113115">
      <w:pPr>
        <w:rPr>
          <w:rFonts w:cs="Arial"/>
          <w:sz w:val="22"/>
          <w:szCs w:val="22"/>
        </w:rPr>
      </w:pPr>
    </w:p>
    <w:p w:rsidR="00113115" w:rsidRPr="00113115" w:rsidRDefault="00113115" w:rsidP="00113115">
      <w:pPr>
        <w:rPr>
          <w:rFonts w:cs="Arial"/>
          <w:sz w:val="22"/>
          <w:szCs w:val="22"/>
        </w:rPr>
      </w:pPr>
      <w:r w:rsidRPr="00113115">
        <w:rPr>
          <w:rFonts w:cs="Arial"/>
          <w:sz w:val="22"/>
          <w:szCs w:val="22"/>
        </w:rPr>
        <w:t>In these positive and inspiring times, professional judgement forms a stronger part of the ETFO identity than ever before. Given this ground-breaking achievement, ETFO’s priority is to continue educating teachers about their professional judgement in the Federation’s programs and resources.</w:t>
      </w:r>
    </w:p>
    <w:p w:rsidR="00113115" w:rsidRPr="00113115" w:rsidRDefault="00113115" w:rsidP="00113115">
      <w:pPr>
        <w:rPr>
          <w:rFonts w:cs="Arial"/>
          <w:sz w:val="22"/>
          <w:szCs w:val="22"/>
        </w:rPr>
      </w:pPr>
    </w:p>
    <w:p w:rsidR="0077177E" w:rsidRPr="00A440AC" w:rsidRDefault="001B3F4D" w:rsidP="00113115">
      <w:pPr>
        <w:widowControl/>
        <w:jc w:val="center"/>
        <w:rPr>
          <w:rFonts w:cs="Arial"/>
          <w:szCs w:val="24"/>
          <w:bdr w:val="none" w:sz="0" w:space="0" w:color="auto" w:frame="1"/>
        </w:rPr>
      </w:pPr>
      <w:r w:rsidRPr="00A440AC">
        <w:rPr>
          <w:rFonts w:cs="Arial"/>
          <w:b/>
          <w:szCs w:val="24"/>
          <w:bdr w:val="none" w:sz="0" w:space="0" w:color="auto" w:frame="1"/>
        </w:rPr>
        <w:t>Bargaining to Impact Working</w:t>
      </w:r>
    </w:p>
    <w:p w:rsidR="001B3F4D" w:rsidRPr="00A440AC" w:rsidRDefault="001B3F4D" w:rsidP="001B3F4D">
      <w:pPr>
        <w:pStyle w:val="ListParagraph"/>
        <w:ind w:left="567" w:hanging="567"/>
        <w:jc w:val="center"/>
        <w:rPr>
          <w:rFonts w:cs="Arial"/>
          <w:b/>
          <w:szCs w:val="24"/>
          <w:bdr w:val="none" w:sz="0" w:space="0" w:color="auto" w:frame="1"/>
        </w:rPr>
      </w:pPr>
      <w:r w:rsidRPr="00A440AC">
        <w:rPr>
          <w:rFonts w:cs="Arial"/>
          <w:b/>
          <w:szCs w:val="24"/>
          <w:bdr w:val="none" w:sz="0" w:space="0" w:color="auto" w:frame="1"/>
        </w:rPr>
        <w:t>And Learning Condition</w:t>
      </w:r>
      <w:r w:rsidR="00FD2254" w:rsidRPr="00A440AC">
        <w:rPr>
          <w:rFonts w:cs="Arial"/>
          <w:b/>
          <w:szCs w:val="24"/>
          <w:bdr w:val="none" w:sz="0" w:space="0" w:color="auto" w:frame="1"/>
        </w:rPr>
        <w:t>s</w:t>
      </w:r>
    </w:p>
    <w:p w:rsidR="001B3F4D" w:rsidRPr="00C12817" w:rsidRDefault="001B3F4D" w:rsidP="00754D26">
      <w:pPr>
        <w:pStyle w:val="ListParagraph"/>
        <w:ind w:left="567" w:hanging="567"/>
        <w:rPr>
          <w:rFonts w:cs="Arial"/>
          <w:b/>
          <w:sz w:val="22"/>
          <w:szCs w:val="22"/>
          <w:bdr w:val="none" w:sz="0" w:space="0" w:color="auto" w:frame="1"/>
        </w:rPr>
      </w:pPr>
    </w:p>
    <w:p w:rsidR="001B3F4D" w:rsidRPr="00C12817" w:rsidRDefault="001B3F4D" w:rsidP="00FD2254">
      <w:pPr>
        <w:pStyle w:val="ListParagraph"/>
        <w:ind w:left="0"/>
        <w:rPr>
          <w:rFonts w:cs="Arial"/>
          <w:sz w:val="22"/>
          <w:szCs w:val="22"/>
          <w:bdr w:val="none" w:sz="0" w:space="0" w:color="auto" w:frame="1"/>
        </w:rPr>
      </w:pPr>
      <w:r w:rsidRPr="00C12817">
        <w:rPr>
          <w:rFonts w:cs="Arial"/>
          <w:sz w:val="22"/>
          <w:szCs w:val="22"/>
          <w:bdr w:val="none" w:sz="0" w:space="0" w:color="auto" w:frame="1"/>
        </w:rPr>
        <w:t>After 14 months</w:t>
      </w:r>
      <w:r w:rsidR="00FD2254" w:rsidRPr="00C12817">
        <w:rPr>
          <w:rFonts w:cs="Arial"/>
          <w:sz w:val="22"/>
          <w:szCs w:val="22"/>
          <w:bdr w:val="none" w:sz="0" w:space="0" w:color="auto" w:frame="1"/>
        </w:rPr>
        <w:t xml:space="preserve"> of negotiations</w:t>
      </w:r>
      <w:r w:rsidR="008F5E02">
        <w:rPr>
          <w:rFonts w:cs="Arial"/>
          <w:sz w:val="22"/>
          <w:szCs w:val="22"/>
          <w:bdr w:val="none" w:sz="0" w:space="0" w:color="auto" w:frame="1"/>
        </w:rPr>
        <w:t xml:space="preserve">, which included </w:t>
      </w:r>
      <w:r w:rsidR="00FD2254" w:rsidRPr="00C12817">
        <w:rPr>
          <w:rFonts w:cs="Arial"/>
          <w:sz w:val="22"/>
          <w:szCs w:val="22"/>
          <w:bdr w:val="none" w:sz="0" w:space="0" w:color="auto" w:frame="1"/>
        </w:rPr>
        <w:t>administrative</w:t>
      </w:r>
      <w:r w:rsidR="008F5E02">
        <w:rPr>
          <w:rFonts w:cs="Arial"/>
          <w:sz w:val="22"/>
          <w:szCs w:val="22"/>
          <w:bdr w:val="none" w:sz="0" w:space="0" w:color="auto" w:frame="1"/>
        </w:rPr>
        <w:t xml:space="preserve"> work-to-rule strike action</w:t>
      </w:r>
      <w:r w:rsidRPr="00C12817">
        <w:rPr>
          <w:rFonts w:cs="Arial"/>
          <w:sz w:val="22"/>
          <w:szCs w:val="22"/>
          <w:bdr w:val="none" w:sz="0" w:space="0" w:color="auto" w:frame="1"/>
        </w:rPr>
        <w:t xml:space="preserve"> </w:t>
      </w:r>
      <w:r w:rsidR="00FD2254" w:rsidRPr="00C12817">
        <w:rPr>
          <w:rFonts w:cs="Arial"/>
          <w:sz w:val="22"/>
          <w:szCs w:val="22"/>
          <w:bdr w:val="none" w:sz="0" w:space="0" w:color="auto" w:frame="1"/>
        </w:rPr>
        <w:t xml:space="preserve">by ETFO teachers </w:t>
      </w:r>
      <w:r w:rsidR="008F5E02">
        <w:rPr>
          <w:rFonts w:cs="Arial"/>
          <w:sz w:val="22"/>
          <w:szCs w:val="22"/>
          <w:bdr w:val="none" w:sz="0" w:space="0" w:color="auto" w:frame="1"/>
        </w:rPr>
        <w:t xml:space="preserve">and occasional teachers, ETFO’s </w:t>
      </w:r>
      <w:r w:rsidR="00FD2254" w:rsidRPr="00C12817">
        <w:rPr>
          <w:rFonts w:cs="Arial"/>
          <w:sz w:val="22"/>
          <w:szCs w:val="22"/>
          <w:bdr w:val="none" w:sz="0" w:space="0" w:color="auto" w:frame="1"/>
        </w:rPr>
        <w:t>central table agreements concluded in late fall. The Federation’s provincial executive and negotiating team were determined to preserve gains in previous bargaining rounds and make issues that impact on elementary working and learning conditions a priority.</w:t>
      </w:r>
    </w:p>
    <w:p w:rsidR="001B3F4D" w:rsidRPr="00C12817" w:rsidRDefault="001B3F4D" w:rsidP="00FD2254">
      <w:pPr>
        <w:pStyle w:val="ListParagraph"/>
        <w:ind w:left="0"/>
        <w:rPr>
          <w:rFonts w:cs="Arial"/>
          <w:sz w:val="22"/>
          <w:szCs w:val="22"/>
          <w:bdr w:val="none" w:sz="0" w:space="0" w:color="auto" w:frame="1"/>
        </w:rPr>
      </w:pPr>
    </w:p>
    <w:p w:rsidR="006C1011" w:rsidRPr="00C12817" w:rsidRDefault="00BC720A" w:rsidP="00FD2254">
      <w:pPr>
        <w:rPr>
          <w:rFonts w:cs="Arial"/>
          <w:b/>
          <w:sz w:val="22"/>
          <w:szCs w:val="22"/>
          <w:bdr w:val="none" w:sz="0" w:space="0" w:color="auto" w:frame="1"/>
        </w:rPr>
      </w:pPr>
      <w:r w:rsidRPr="00C12817">
        <w:rPr>
          <w:rFonts w:cs="Arial"/>
          <w:b/>
          <w:sz w:val="22"/>
          <w:szCs w:val="22"/>
          <w:bdr w:val="none" w:sz="0" w:space="0" w:color="auto" w:frame="1"/>
        </w:rPr>
        <w:t>Central Bargaining</w:t>
      </w:r>
      <w:r w:rsidR="0077177E" w:rsidRPr="00C12817">
        <w:rPr>
          <w:rFonts w:cs="Arial"/>
          <w:b/>
          <w:sz w:val="22"/>
          <w:szCs w:val="22"/>
          <w:bdr w:val="none" w:sz="0" w:space="0" w:color="auto" w:frame="1"/>
        </w:rPr>
        <w:t xml:space="preserve"> </w:t>
      </w:r>
    </w:p>
    <w:p w:rsidR="009760D5" w:rsidRPr="00C12817" w:rsidRDefault="0000564F" w:rsidP="005274D6">
      <w:pPr>
        <w:rPr>
          <w:rFonts w:eastAsiaTheme="minorHAnsi" w:cs="Arial"/>
          <w:sz w:val="22"/>
          <w:szCs w:val="22"/>
        </w:rPr>
      </w:pPr>
      <w:r w:rsidRPr="00C12817">
        <w:rPr>
          <w:rStyle w:val="ms-rtecustom-normal"/>
          <w:rFonts w:cs="Arial"/>
          <w:sz w:val="22"/>
          <w:szCs w:val="22"/>
        </w:rPr>
        <w:t xml:space="preserve">Under the </w:t>
      </w:r>
      <w:r w:rsidR="008E4BE9" w:rsidRPr="00C12817">
        <w:rPr>
          <w:rStyle w:val="Emphasis"/>
          <w:rFonts w:cs="Arial"/>
          <w:sz w:val="22"/>
          <w:szCs w:val="22"/>
        </w:rPr>
        <w:t>School Boards Collective Bargaining Act, 2014</w:t>
      </w:r>
      <w:r w:rsidR="00691DA4" w:rsidRPr="00C12817">
        <w:rPr>
          <w:rStyle w:val="ms-rtecustom-normal"/>
          <w:rFonts w:cs="Arial"/>
          <w:sz w:val="22"/>
          <w:szCs w:val="22"/>
        </w:rPr>
        <w:t xml:space="preserve"> </w:t>
      </w:r>
      <w:r w:rsidRPr="00C12817">
        <w:rPr>
          <w:rFonts w:eastAsiaTheme="minorHAnsi" w:cs="Arial"/>
          <w:sz w:val="22"/>
          <w:szCs w:val="22"/>
        </w:rPr>
        <w:t>ETFO negotiated at</w:t>
      </w:r>
      <w:r w:rsidR="005274D6" w:rsidRPr="00C12817">
        <w:rPr>
          <w:rFonts w:eastAsiaTheme="minorHAnsi" w:cs="Arial"/>
          <w:sz w:val="22"/>
          <w:szCs w:val="22"/>
        </w:rPr>
        <w:t xml:space="preserve"> two central tables</w:t>
      </w:r>
      <w:r w:rsidRPr="00C12817">
        <w:rPr>
          <w:rFonts w:eastAsiaTheme="minorHAnsi" w:cs="Arial"/>
          <w:sz w:val="22"/>
          <w:szCs w:val="22"/>
        </w:rPr>
        <w:t xml:space="preserve"> commencing </w:t>
      </w:r>
      <w:r w:rsidR="009760D5" w:rsidRPr="00C12817">
        <w:rPr>
          <w:rFonts w:eastAsiaTheme="minorHAnsi" w:cs="Arial"/>
          <w:sz w:val="22"/>
          <w:szCs w:val="22"/>
        </w:rPr>
        <w:t>in September</w:t>
      </w:r>
      <w:r w:rsidRPr="00C12817">
        <w:rPr>
          <w:rFonts w:eastAsiaTheme="minorHAnsi" w:cs="Arial"/>
          <w:sz w:val="22"/>
          <w:szCs w:val="22"/>
        </w:rPr>
        <w:t xml:space="preserve"> 2014:</w:t>
      </w:r>
      <w:r w:rsidR="005274D6" w:rsidRPr="00C12817">
        <w:rPr>
          <w:rFonts w:eastAsiaTheme="minorHAnsi" w:cs="Arial"/>
          <w:sz w:val="22"/>
          <w:szCs w:val="22"/>
        </w:rPr>
        <w:t xml:space="preserve"> a central tab</w:t>
      </w:r>
      <w:r w:rsidRPr="00C12817">
        <w:rPr>
          <w:rFonts w:eastAsiaTheme="minorHAnsi" w:cs="Arial"/>
          <w:sz w:val="22"/>
          <w:szCs w:val="22"/>
        </w:rPr>
        <w:t>le</w:t>
      </w:r>
      <w:r w:rsidR="005274D6" w:rsidRPr="00C12817">
        <w:rPr>
          <w:rFonts w:eastAsiaTheme="minorHAnsi" w:cs="Arial"/>
          <w:sz w:val="22"/>
          <w:szCs w:val="22"/>
        </w:rPr>
        <w:t xml:space="preserve"> for teachers and occasional teacher</w:t>
      </w:r>
      <w:r w:rsidRPr="00C12817">
        <w:rPr>
          <w:rFonts w:eastAsiaTheme="minorHAnsi" w:cs="Arial"/>
          <w:sz w:val="22"/>
          <w:szCs w:val="22"/>
        </w:rPr>
        <w:t xml:space="preserve">s </w:t>
      </w:r>
      <w:r w:rsidR="005274D6" w:rsidRPr="00C12817">
        <w:rPr>
          <w:rFonts w:eastAsiaTheme="minorHAnsi" w:cs="Arial"/>
          <w:sz w:val="22"/>
          <w:szCs w:val="22"/>
        </w:rPr>
        <w:t>and</w:t>
      </w:r>
      <w:r w:rsidRPr="00C12817">
        <w:rPr>
          <w:rFonts w:eastAsiaTheme="minorHAnsi" w:cs="Arial"/>
          <w:sz w:val="22"/>
          <w:szCs w:val="22"/>
        </w:rPr>
        <w:t xml:space="preserve"> a central table</w:t>
      </w:r>
      <w:r w:rsidR="009760D5" w:rsidRPr="00C12817">
        <w:rPr>
          <w:rFonts w:eastAsiaTheme="minorHAnsi" w:cs="Arial"/>
          <w:sz w:val="22"/>
          <w:szCs w:val="22"/>
        </w:rPr>
        <w:t xml:space="preserve"> for Designated Early Childhood Educators (DECEs), Educational Support Personnel (ESP) and Professional Support Personnel (PSP).</w:t>
      </w:r>
    </w:p>
    <w:p w:rsidR="009760D5" w:rsidRPr="00C12817" w:rsidRDefault="009760D5" w:rsidP="005274D6">
      <w:pPr>
        <w:rPr>
          <w:rFonts w:eastAsiaTheme="minorHAnsi" w:cs="Arial"/>
          <w:sz w:val="22"/>
          <w:szCs w:val="22"/>
        </w:rPr>
      </w:pPr>
    </w:p>
    <w:p w:rsidR="005274D6" w:rsidRPr="00C12817" w:rsidRDefault="008F5E02" w:rsidP="005274D6">
      <w:pPr>
        <w:rPr>
          <w:rFonts w:eastAsiaTheme="minorHAnsi" w:cs="Arial"/>
          <w:sz w:val="22"/>
          <w:szCs w:val="22"/>
        </w:rPr>
      </w:pPr>
      <w:r>
        <w:rPr>
          <w:rFonts w:eastAsiaTheme="minorHAnsi" w:cs="Arial"/>
          <w:sz w:val="22"/>
          <w:szCs w:val="22"/>
        </w:rPr>
        <w:t xml:space="preserve">Following </w:t>
      </w:r>
      <w:r w:rsidR="003B4056" w:rsidRPr="00C12817">
        <w:rPr>
          <w:rFonts w:eastAsiaTheme="minorHAnsi" w:cs="Arial"/>
          <w:sz w:val="22"/>
          <w:szCs w:val="22"/>
        </w:rPr>
        <w:t>almost six months o</w:t>
      </w:r>
      <w:r w:rsidR="009760D5" w:rsidRPr="00C12817">
        <w:rPr>
          <w:rFonts w:eastAsiaTheme="minorHAnsi" w:cs="Arial"/>
          <w:sz w:val="22"/>
          <w:szCs w:val="22"/>
        </w:rPr>
        <w:t xml:space="preserve">f work-to-rule strike action by </w:t>
      </w:r>
      <w:r w:rsidR="003B4056" w:rsidRPr="00C12817">
        <w:rPr>
          <w:rFonts w:eastAsiaTheme="minorHAnsi" w:cs="Arial"/>
          <w:sz w:val="22"/>
          <w:szCs w:val="22"/>
        </w:rPr>
        <w:t xml:space="preserve">teacher and occasional teacher members, </w:t>
      </w:r>
      <w:r w:rsidR="008F6D37" w:rsidRPr="00C12817">
        <w:rPr>
          <w:rFonts w:eastAsiaTheme="minorHAnsi" w:cs="Arial"/>
          <w:sz w:val="22"/>
          <w:szCs w:val="22"/>
        </w:rPr>
        <w:t>a</w:t>
      </w:r>
      <w:r w:rsidR="009760D5" w:rsidRPr="00C12817">
        <w:rPr>
          <w:rFonts w:eastAsiaTheme="minorHAnsi" w:cs="Arial"/>
          <w:sz w:val="22"/>
          <w:szCs w:val="22"/>
        </w:rPr>
        <w:t xml:space="preserve"> </w:t>
      </w:r>
      <w:r w:rsidR="0000564F" w:rsidRPr="00C12817">
        <w:rPr>
          <w:rFonts w:eastAsiaTheme="minorHAnsi" w:cs="Arial"/>
          <w:sz w:val="22"/>
          <w:szCs w:val="22"/>
        </w:rPr>
        <w:t>tentative agreement</w:t>
      </w:r>
      <w:r w:rsidR="00AF23D6">
        <w:rPr>
          <w:rFonts w:eastAsiaTheme="minorHAnsi" w:cs="Arial"/>
          <w:sz w:val="22"/>
          <w:szCs w:val="22"/>
        </w:rPr>
        <w:t xml:space="preserve"> was reached in November</w:t>
      </w:r>
      <w:r w:rsidR="009760D5" w:rsidRPr="00C12817">
        <w:rPr>
          <w:rFonts w:eastAsiaTheme="minorHAnsi" w:cs="Arial"/>
          <w:sz w:val="22"/>
          <w:szCs w:val="22"/>
        </w:rPr>
        <w:t xml:space="preserve"> </w:t>
      </w:r>
      <w:r w:rsidR="003B4056" w:rsidRPr="00C12817">
        <w:rPr>
          <w:rFonts w:eastAsiaTheme="minorHAnsi" w:cs="Arial"/>
          <w:sz w:val="22"/>
          <w:szCs w:val="22"/>
        </w:rPr>
        <w:t xml:space="preserve">2015 </w:t>
      </w:r>
      <w:r w:rsidR="009760D5" w:rsidRPr="00C12817">
        <w:rPr>
          <w:rFonts w:eastAsiaTheme="minorHAnsi" w:cs="Arial"/>
          <w:sz w:val="22"/>
          <w:szCs w:val="22"/>
        </w:rPr>
        <w:t xml:space="preserve">with the Federation, </w:t>
      </w:r>
      <w:r w:rsidR="0000564F" w:rsidRPr="00C12817">
        <w:rPr>
          <w:rFonts w:eastAsiaTheme="minorHAnsi" w:cs="Arial"/>
          <w:sz w:val="22"/>
          <w:szCs w:val="22"/>
        </w:rPr>
        <w:t>the Ontario Public School Boards’ Association (OPSBA) and the Crown</w:t>
      </w:r>
      <w:r w:rsidR="009760D5" w:rsidRPr="00C12817">
        <w:rPr>
          <w:rFonts w:eastAsiaTheme="minorHAnsi" w:cs="Arial"/>
          <w:sz w:val="22"/>
          <w:szCs w:val="22"/>
        </w:rPr>
        <w:t xml:space="preserve">. </w:t>
      </w:r>
      <w:r w:rsidR="003B4056" w:rsidRPr="00C12817">
        <w:rPr>
          <w:rFonts w:eastAsiaTheme="minorHAnsi" w:cs="Arial"/>
          <w:sz w:val="22"/>
          <w:szCs w:val="22"/>
        </w:rPr>
        <w:t>S</w:t>
      </w:r>
      <w:r w:rsidR="0000564F" w:rsidRPr="00C12817">
        <w:rPr>
          <w:rFonts w:eastAsiaTheme="minorHAnsi" w:cs="Arial"/>
          <w:sz w:val="22"/>
          <w:szCs w:val="22"/>
        </w:rPr>
        <w:t>ubsequently</w:t>
      </w:r>
      <w:r>
        <w:rPr>
          <w:rFonts w:eastAsiaTheme="minorHAnsi" w:cs="Arial"/>
          <w:sz w:val="22"/>
          <w:szCs w:val="22"/>
        </w:rPr>
        <w:t>,</w:t>
      </w:r>
      <w:r w:rsidR="0000564F" w:rsidRPr="00C12817">
        <w:rPr>
          <w:rFonts w:eastAsiaTheme="minorHAnsi" w:cs="Arial"/>
          <w:sz w:val="22"/>
          <w:szCs w:val="22"/>
        </w:rPr>
        <w:t xml:space="preserve"> ETFO</w:t>
      </w:r>
      <w:r w:rsidR="003B4056" w:rsidRPr="00C12817">
        <w:rPr>
          <w:rFonts w:eastAsiaTheme="minorHAnsi" w:cs="Arial"/>
          <w:sz w:val="22"/>
          <w:szCs w:val="22"/>
        </w:rPr>
        <w:t xml:space="preserve"> teacher and occasional teacher</w:t>
      </w:r>
      <w:r w:rsidR="0000564F" w:rsidRPr="00C12817">
        <w:rPr>
          <w:rFonts w:eastAsiaTheme="minorHAnsi" w:cs="Arial"/>
          <w:sz w:val="22"/>
          <w:szCs w:val="22"/>
        </w:rPr>
        <w:t xml:space="preserve"> locals </w:t>
      </w:r>
      <w:r w:rsidR="003B4056" w:rsidRPr="00C12817">
        <w:rPr>
          <w:rFonts w:eastAsiaTheme="minorHAnsi" w:cs="Arial"/>
          <w:sz w:val="22"/>
          <w:szCs w:val="22"/>
        </w:rPr>
        <w:t xml:space="preserve">and their members </w:t>
      </w:r>
      <w:r w:rsidR="0000564F" w:rsidRPr="00C12817">
        <w:rPr>
          <w:rFonts w:eastAsiaTheme="minorHAnsi" w:cs="Arial"/>
          <w:sz w:val="22"/>
          <w:szCs w:val="22"/>
        </w:rPr>
        <w:t>ratified the</w:t>
      </w:r>
      <w:r w:rsidR="00226361" w:rsidRPr="00C12817">
        <w:rPr>
          <w:rFonts w:eastAsiaTheme="minorHAnsi" w:cs="Arial"/>
          <w:sz w:val="22"/>
          <w:szCs w:val="22"/>
        </w:rPr>
        <w:t xml:space="preserve"> </w:t>
      </w:r>
      <w:r w:rsidR="0000564F" w:rsidRPr="00C12817">
        <w:rPr>
          <w:rFonts w:eastAsiaTheme="minorHAnsi" w:cs="Arial"/>
          <w:sz w:val="22"/>
          <w:szCs w:val="22"/>
        </w:rPr>
        <w:t>tentative agreement</w:t>
      </w:r>
      <w:r w:rsidR="003B4056" w:rsidRPr="00C12817">
        <w:rPr>
          <w:rFonts w:eastAsiaTheme="minorHAnsi" w:cs="Arial"/>
          <w:sz w:val="22"/>
          <w:szCs w:val="22"/>
        </w:rPr>
        <w:t xml:space="preserve"> by a double majority vote</w:t>
      </w:r>
      <w:r w:rsidR="009760D5" w:rsidRPr="00C12817">
        <w:rPr>
          <w:rFonts w:eastAsiaTheme="minorHAnsi" w:cs="Arial"/>
          <w:sz w:val="22"/>
          <w:szCs w:val="22"/>
        </w:rPr>
        <w:t xml:space="preserve"> through an online vote in Novemb</w:t>
      </w:r>
      <w:r w:rsidR="00AF23D6">
        <w:rPr>
          <w:rFonts w:eastAsiaTheme="minorHAnsi" w:cs="Arial"/>
          <w:sz w:val="22"/>
          <w:szCs w:val="22"/>
        </w:rPr>
        <w:t>er</w:t>
      </w:r>
      <w:r w:rsidR="009760D5" w:rsidRPr="00C12817">
        <w:rPr>
          <w:rFonts w:eastAsiaTheme="minorHAnsi" w:cs="Arial"/>
          <w:sz w:val="22"/>
          <w:szCs w:val="22"/>
        </w:rPr>
        <w:t xml:space="preserve"> with 86 per cent of members and 98 per cent</w:t>
      </w:r>
      <w:r w:rsidR="00161D1F" w:rsidRPr="00C12817">
        <w:rPr>
          <w:rFonts w:eastAsiaTheme="minorHAnsi" w:cs="Arial"/>
          <w:sz w:val="22"/>
          <w:szCs w:val="22"/>
        </w:rPr>
        <w:t xml:space="preserve"> of locals voting to accept the tentative central agreement.</w:t>
      </w:r>
    </w:p>
    <w:p w:rsidR="00226361" w:rsidRPr="00C12817" w:rsidRDefault="00226361" w:rsidP="005274D6">
      <w:pPr>
        <w:rPr>
          <w:rFonts w:eastAsiaTheme="minorHAnsi" w:cs="Arial"/>
          <w:sz w:val="22"/>
          <w:szCs w:val="22"/>
        </w:rPr>
      </w:pPr>
    </w:p>
    <w:p w:rsidR="00161D1F" w:rsidRPr="00C12817" w:rsidRDefault="009760D5" w:rsidP="00161D1F">
      <w:pPr>
        <w:rPr>
          <w:rFonts w:eastAsiaTheme="minorHAnsi" w:cs="Arial"/>
          <w:sz w:val="22"/>
          <w:szCs w:val="22"/>
        </w:rPr>
      </w:pPr>
      <w:r w:rsidRPr="00C12817">
        <w:rPr>
          <w:rFonts w:eastAsiaTheme="minorHAnsi" w:cs="Arial"/>
          <w:sz w:val="22"/>
          <w:szCs w:val="22"/>
        </w:rPr>
        <w:t>In November,</w:t>
      </w:r>
      <w:r w:rsidR="00226361" w:rsidRPr="00C12817">
        <w:rPr>
          <w:rFonts w:eastAsiaTheme="minorHAnsi" w:cs="Arial"/>
          <w:sz w:val="22"/>
          <w:szCs w:val="22"/>
        </w:rPr>
        <w:t xml:space="preserve"> a tentative </w:t>
      </w:r>
      <w:r w:rsidRPr="00C12817">
        <w:rPr>
          <w:rFonts w:eastAsiaTheme="minorHAnsi" w:cs="Arial"/>
          <w:sz w:val="22"/>
          <w:szCs w:val="22"/>
        </w:rPr>
        <w:t xml:space="preserve">central </w:t>
      </w:r>
      <w:r w:rsidR="00226361" w:rsidRPr="00C12817">
        <w:rPr>
          <w:rFonts w:eastAsiaTheme="minorHAnsi" w:cs="Arial"/>
          <w:sz w:val="22"/>
          <w:szCs w:val="22"/>
        </w:rPr>
        <w:t xml:space="preserve">agreement was reached for </w:t>
      </w:r>
      <w:r w:rsidRPr="00C12817">
        <w:rPr>
          <w:rFonts w:eastAsiaTheme="minorHAnsi" w:cs="Arial"/>
          <w:sz w:val="22"/>
          <w:szCs w:val="22"/>
        </w:rPr>
        <w:t xml:space="preserve">DECE, ESP and PSP members </w:t>
      </w:r>
      <w:r w:rsidR="00226361" w:rsidRPr="00C12817">
        <w:rPr>
          <w:rFonts w:eastAsiaTheme="minorHAnsi" w:cs="Arial"/>
          <w:sz w:val="22"/>
          <w:szCs w:val="22"/>
        </w:rPr>
        <w:t>with the Council of Trustees’ As</w:t>
      </w:r>
      <w:r w:rsidRPr="00C12817">
        <w:rPr>
          <w:rFonts w:eastAsiaTheme="minorHAnsi" w:cs="Arial"/>
          <w:sz w:val="22"/>
          <w:szCs w:val="22"/>
        </w:rPr>
        <w:t xml:space="preserve">sociation (CTA) and the Crown. Locals and their members </w:t>
      </w:r>
      <w:r w:rsidR="00226361" w:rsidRPr="00C12817">
        <w:rPr>
          <w:rFonts w:eastAsiaTheme="minorHAnsi" w:cs="Arial"/>
          <w:sz w:val="22"/>
          <w:szCs w:val="22"/>
        </w:rPr>
        <w:t>ratified the tentative agreement by a double majority vote through an online vo</w:t>
      </w:r>
      <w:r w:rsidRPr="00C12817">
        <w:rPr>
          <w:rFonts w:eastAsiaTheme="minorHAnsi" w:cs="Arial"/>
          <w:sz w:val="22"/>
          <w:szCs w:val="22"/>
        </w:rPr>
        <w:t>te in December, with 88 per cent of members and 100 per cent</w:t>
      </w:r>
      <w:r w:rsidR="00161D1F" w:rsidRPr="00C12817">
        <w:rPr>
          <w:rFonts w:eastAsiaTheme="minorHAnsi" w:cs="Arial"/>
          <w:sz w:val="22"/>
          <w:szCs w:val="22"/>
        </w:rPr>
        <w:t xml:space="preserve"> of locals voting to accept the tentative central agreement.</w:t>
      </w:r>
    </w:p>
    <w:p w:rsidR="00FD2254" w:rsidRPr="00C12817" w:rsidRDefault="00FD2254" w:rsidP="00161D1F">
      <w:pPr>
        <w:rPr>
          <w:rFonts w:eastAsiaTheme="minorHAnsi" w:cs="Arial"/>
          <w:sz w:val="22"/>
          <w:szCs w:val="22"/>
        </w:rPr>
      </w:pPr>
    </w:p>
    <w:p w:rsidR="0013598F" w:rsidRDefault="0013598F" w:rsidP="0013598F">
      <w:pPr>
        <w:widowControl/>
        <w:autoSpaceDE w:val="0"/>
        <w:autoSpaceDN w:val="0"/>
        <w:adjustRightInd w:val="0"/>
        <w:rPr>
          <w:rFonts w:cs="Arial"/>
          <w:b/>
          <w:sz w:val="22"/>
          <w:szCs w:val="22"/>
        </w:rPr>
      </w:pPr>
      <w:r>
        <w:rPr>
          <w:rFonts w:cs="Arial"/>
          <w:b/>
          <w:sz w:val="22"/>
          <w:szCs w:val="22"/>
        </w:rPr>
        <w:t>Highlights of Successful Negotiations</w:t>
      </w:r>
    </w:p>
    <w:p w:rsidR="0013598F" w:rsidRDefault="0013598F" w:rsidP="0013598F">
      <w:pPr>
        <w:widowControl/>
        <w:autoSpaceDE w:val="0"/>
        <w:autoSpaceDN w:val="0"/>
        <w:adjustRightInd w:val="0"/>
        <w:rPr>
          <w:rFonts w:cs="Arial"/>
          <w:sz w:val="22"/>
          <w:szCs w:val="22"/>
        </w:rPr>
      </w:pPr>
      <w:r>
        <w:rPr>
          <w:rFonts w:cs="Arial"/>
          <w:sz w:val="22"/>
          <w:szCs w:val="22"/>
        </w:rPr>
        <w:t xml:space="preserve">The successfully negotiated central agreements were extensive. Among the highlights: all proposed concessions from OPSBA were defeated including those that would have allowed increases in class sizes, restricted teachers’ preparation time to establish management control over it and compromised teachers’ ability to support student learning. ETFO’s negotiating team preserved all gains from the last round of bargaining. Superior entitlements in local collective agreements were also preserved. </w:t>
      </w:r>
    </w:p>
    <w:p w:rsidR="0013598F" w:rsidRDefault="0013598F" w:rsidP="0013598F">
      <w:pPr>
        <w:rPr>
          <w:rFonts w:eastAsiaTheme="minorHAnsi" w:cs="Arial"/>
          <w:sz w:val="22"/>
          <w:szCs w:val="22"/>
        </w:rPr>
      </w:pPr>
    </w:p>
    <w:p w:rsidR="0013598F" w:rsidRDefault="0013598F" w:rsidP="0013598F">
      <w:pPr>
        <w:rPr>
          <w:rFonts w:eastAsiaTheme="minorHAnsi" w:cs="Arial"/>
          <w:sz w:val="22"/>
          <w:szCs w:val="22"/>
        </w:rPr>
      </w:pPr>
      <w:r>
        <w:rPr>
          <w:rFonts w:eastAsiaTheme="minorHAnsi" w:cs="Arial"/>
          <w:sz w:val="22"/>
          <w:szCs w:val="22"/>
        </w:rPr>
        <w:t>The central table agreements included a number of improvements to member working conditions and student learning conditions including:</w:t>
      </w:r>
    </w:p>
    <w:p w:rsidR="0013598F" w:rsidRDefault="0013598F" w:rsidP="0013598F">
      <w:pPr>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elimination of the 97-day delay on grid movement for all members;</w:t>
      </w:r>
    </w:p>
    <w:p w:rsidR="0013598F" w:rsidRDefault="0013598F" w:rsidP="0013598F">
      <w:pPr>
        <w:pStyle w:val="ListParagraph"/>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 xml:space="preserve">one-time lump sum payment to active members of one per cent of earned salary as of September 2015; </w:t>
      </w:r>
    </w:p>
    <w:p w:rsidR="0013598F" w:rsidRDefault="0013598F" w:rsidP="0013598F">
      <w:pPr>
        <w:pStyle w:val="ListParagraph"/>
        <w:rPr>
          <w:rFonts w:eastAsiaTheme="minorHAnsi" w:cs="Arial"/>
          <w:sz w:val="22"/>
          <w:szCs w:val="22"/>
        </w:rPr>
      </w:pPr>
    </w:p>
    <w:p w:rsidR="0013598F" w:rsidRDefault="00F158B8" w:rsidP="001F0C88">
      <w:pPr>
        <w:pStyle w:val="ListParagraph"/>
        <w:numPr>
          <w:ilvl w:val="0"/>
          <w:numId w:val="6"/>
        </w:numPr>
        <w:snapToGrid w:val="0"/>
        <w:rPr>
          <w:rFonts w:eastAsiaTheme="minorHAnsi" w:cs="Arial"/>
          <w:sz w:val="22"/>
          <w:szCs w:val="22"/>
        </w:rPr>
      </w:pPr>
      <w:r>
        <w:rPr>
          <w:rFonts w:eastAsiaTheme="minorHAnsi" w:cs="Arial"/>
          <w:sz w:val="22"/>
          <w:szCs w:val="22"/>
        </w:rPr>
        <w:t>a 1.5 per cent</w:t>
      </w:r>
      <w:r w:rsidR="0013598F">
        <w:rPr>
          <w:rFonts w:eastAsiaTheme="minorHAnsi" w:cs="Arial"/>
          <w:sz w:val="22"/>
          <w:szCs w:val="22"/>
        </w:rPr>
        <w:t xml:space="preserve"> salary increase for all ETFO members</w:t>
      </w:r>
      <w:r>
        <w:rPr>
          <w:rFonts w:eastAsiaTheme="minorHAnsi" w:cs="Arial"/>
          <w:sz w:val="22"/>
          <w:szCs w:val="22"/>
        </w:rPr>
        <w:t xml:space="preserve"> in 2015-2016 and a further 0.5 per cent</w:t>
      </w:r>
      <w:r w:rsidR="0013598F">
        <w:rPr>
          <w:rFonts w:eastAsiaTheme="minorHAnsi" w:cs="Arial"/>
          <w:sz w:val="22"/>
          <w:szCs w:val="22"/>
        </w:rPr>
        <w:t xml:space="preserve"> increase during 2016-2017; </w:t>
      </w:r>
    </w:p>
    <w:p w:rsidR="0013598F" w:rsidRDefault="0013598F" w:rsidP="0013598F">
      <w:pPr>
        <w:pStyle w:val="ListParagraph"/>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 xml:space="preserve">a single comprehensive provincial benefits plan for eligible ETFO members; </w:t>
      </w:r>
    </w:p>
    <w:p w:rsidR="0013598F" w:rsidRDefault="0013598F" w:rsidP="0013598F">
      <w:pPr>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a definition of teacher professional judgement in the collective agreement;</w:t>
      </w:r>
    </w:p>
    <w:p w:rsidR="0013598F" w:rsidRDefault="0013598F" w:rsidP="0013598F">
      <w:pPr>
        <w:pStyle w:val="ListParagraph"/>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 xml:space="preserve">establishment of ETFO Central Committee work groups with OPSBA to review and make recommendations for improvement to </w:t>
      </w:r>
      <w:r w:rsidR="00AF23D6">
        <w:rPr>
          <w:rFonts w:cs="Arial"/>
          <w:sz w:val="22"/>
          <w:szCs w:val="22"/>
        </w:rPr>
        <w:t>g</w:t>
      </w:r>
      <w:r w:rsidR="00F158B8">
        <w:rPr>
          <w:rFonts w:cs="Arial"/>
          <w:sz w:val="22"/>
          <w:szCs w:val="22"/>
        </w:rPr>
        <w:t xml:space="preserve">rades 4 through </w:t>
      </w:r>
      <w:r>
        <w:rPr>
          <w:rFonts w:cs="Arial"/>
          <w:sz w:val="22"/>
          <w:szCs w:val="22"/>
        </w:rPr>
        <w:t>8 class size, collaborative professionalism and leadership, full-day Kindergarten, special education, provincial health and safety, Regulation 274 and Ministry/school board initiatives;</w:t>
      </w:r>
    </w:p>
    <w:p w:rsidR="0013598F" w:rsidRDefault="0013598F" w:rsidP="0013598F">
      <w:pPr>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working groups with CTA to examine DECE working conditions and long term disability;</w:t>
      </w:r>
    </w:p>
    <w:p w:rsidR="0013598F" w:rsidRDefault="0013598F" w:rsidP="0013598F">
      <w:pPr>
        <w:pStyle w:val="ListParagraph"/>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one half of an additional PA day in 2015-2016 and 2016-2017 school years to be allocated for health and safety training for teachers and occasional teachers;</w:t>
      </w:r>
    </w:p>
    <w:p w:rsidR="0013598F" w:rsidRDefault="0013598F" w:rsidP="0013598F">
      <w:pPr>
        <w:pStyle w:val="ListParagraph"/>
        <w:rPr>
          <w:rFonts w:eastAsiaTheme="minorHAnsi" w:cs="Arial"/>
          <w:sz w:val="22"/>
          <w:szCs w:val="22"/>
        </w:rPr>
      </w:pPr>
    </w:p>
    <w:p w:rsidR="0013598F" w:rsidRDefault="0013598F" w:rsidP="001F0C88">
      <w:pPr>
        <w:pStyle w:val="ListParagraph"/>
        <w:numPr>
          <w:ilvl w:val="0"/>
          <w:numId w:val="6"/>
        </w:numPr>
        <w:snapToGrid w:val="0"/>
        <w:rPr>
          <w:rFonts w:eastAsiaTheme="minorHAnsi" w:cs="Arial"/>
          <w:sz w:val="22"/>
          <w:szCs w:val="22"/>
        </w:rPr>
      </w:pPr>
      <w:r>
        <w:rPr>
          <w:rFonts w:eastAsiaTheme="minorHAnsi" w:cs="Arial"/>
          <w:sz w:val="22"/>
          <w:szCs w:val="22"/>
        </w:rPr>
        <w:t xml:space="preserve">$600,000 for occasional teacher professional learning on workplace violence, serious student incidents and safe intervention; </w:t>
      </w:r>
    </w:p>
    <w:p w:rsidR="0013598F" w:rsidRDefault="0013598F" w:rsidP="0013598F">
      <w:pPr>
        <w:pStyle w:val="ListParagraph"/>
        <w:rPr>
          <w:rFonts w:eastAsiaTheme="minorHAnsi" w:cs="Arial"/>
          <w:sz w:val="22"/>
          <w:szCs w:val="22"/>
        </w:rPr>
      </w:pPr>
    </w:p>
    <w:p w:rsidR="0013598F" w:rsidRDefault="00AF6AF3" w:rsidP="001F0C88">
      <w:pPr>
        <w:pStyle w:val="ListParagraph"/>
        <w:numPr>
          <w:ilvl w:val="0"/>
          <w:numId w:val="6"/>
        </w:numPr>
        <w:snapToGrid w:val="0"/>
        <w:rPr>
          <w:rFonts w:eastAsiaTheme="minorHAnsi" w:cs="Arial"/>
          <w:sz w:val="22"/>
          <w:szCs w:val="22"/>
        </w:rPr>
      </w:pPr>
      <w:r>
        <w:rPr>
          <w:rFonts w:eastAsiaTheme="minorHAnsi" w:cs="Arial"/>
          <w:sz w:val="22"/>
          <w:szCs w:val="22"/>
        </w:rPr>
        <w:t>t</w:t>
      </w:r>
      <w:r w:rsidR="0013598F">
        <w:rPr>
          <w:rFonts w:eastAsiaTheme="minorHAnsi" w:cs="Arial"/>
          <w:sz w:val="22"/>
          <w:szCs w:val="22"/>
        </w:rPr>
        <w:t>raining on the prevention of violence for DECE, ESP and PSP members whose core duties require them to have continuous contact with students who may pose a safety risk; and</w:t>
      </w:r>
    </w:p>
    <w:p w:rsidR="0013598F" w:rsidRDefault="0013598F" w:rsidP="0013598F">
      <w:pPr>
        <w:pStyle w:val="ListParagraph"/>
        <w:rPr>
          <w:rFonts w:eastAsiaTheme="minorHAnsi" w:cs="Arial"/>
          <w:sz w:val="22"/>
          <w:szCs w:val="22"/>
        </w:rPr>
      </w:pPr>
    </w:p>
    <w:p w:rsidR="0013598F" w:rsidRDefault="00F158B8" w:rsidP="001F0C88">
      <w:pPr>
        <w:pStyle w:val="ListParagraph"/>
        <w:numPr>
          <w:ilvl w:val="0"/>
          <w:numId w:val="6"/>
        </w:numPr>
        <w:snapToGrid w:val="0"/>
        <w:rPr>
          <w:rFonts w:eastAsiaTheme="minorHAnsi" w:cs="Arial"/>
          <w:sz w:val="22"/>
          <w:szCs w:val="22"/>
        </w:rPr>
      </w:pPr>
      <w:proofErr w:type="gramStart"/>
      <w:r>
        <w:rPr>
          <w:rFonts w:eastAsiaTheme="minorHAnsi" w:cs="Arial"/>
          <w:sz w:val="22"/>
          <w:szCs w:val="22"/>
        </w:rPr>
        <w:t>one-</w:t>
      </w:r>
      <w:r w:rsidR="0013598F">
        <w:rPr>
          <w:rFonts w:eastAsiaTheme="minorHAnsi" w:cs="Arial"/>
          <w:sz w:val="22"/>
          <w:szCs w:val="22"/>
        </w:rPr>
        <w:t>half</w:t>
      </w:r>
      <w:proofErr w:type="gramEnd"/>
      <w:r w:rsidR="0013598F">
        <w:rPr>
          <w:rFonts w:eastAsiaTheme="minorHAnsi" w:cs="Arial"/>
          <w:sz w:val="22"/>
          <w:szCs w:val="22"/>
        </w:rPr>
        <w:t xml:space="preserve"> of a PA day in 2015-2016 and </w:t>
      </w:r>
      <w:r>
        <w:rPr>
          <w:rFonts w:eastAsiaTheme="minorHAnsi" w:cs="Arial"/>
          <w:sz w:val="22"/>
          <w:szCs w:val="22"/>
        </w:rPr>
        <w:t>2016-2017 school years for role-</w:t>
      </w:r>
      <w:r w:rsidR="0013598F">
        <w:rPr>
          <w:rFonts w:eastAsiaTheme="minorHAnsi" w:cs="Arial"/>
          <w:sz w:val="22"/>
          <w:szCs w:val="22"/>
        </w:rPr>
        <w:t>specific training or professional learning for permanent DECE, ESP and PSP members.</w:t>
      </w:r>
    </w:p>
    <w:p w:rsidR="00221263" w:rsidRPr="00C12817" w:rsidRDefault="00221263" w:rsidP="00221263">
      <w:pPr>
        <w:rPr>
          <w:rFonts w:eastAsiaTheme="minorHAnsi" w:cs="Arial"/>
          <w:sz w:val="22"/>
          <w:szCs w:val="22"/>
        </w:rPr>
      </w:pPr>
    </w:p>
    <w:p w:rsidR="00221263" w:rsidRPr="00C12817" w:rsidRDefault="005778A2" w:rsidP="00221263">
      <w:pPr>
        <w:rPr>
          <w:rFonts w:eastAsiaTheme="minorHAnsi" w:cs="Arial"/>
          <w:b/>
          <w:sz w:val="22"/>
          <w:szCs w:val="22"/>
        </w:rPr>
      </w:pPr>
      <w:r w:rsidRPr="00C12817">
        <w:rPr>
          <w:rFonts w:eastAsiaTheme="minorHAnsi" w:cs="Arial"/>
          <w:b/>
          <w:sz w:val="22"/>
          <w:szCs w:val="22"/>
        </w:rPr>
        <w:t>Work to Rule</w:t>
      </w:r>
    </w:p>
    <w:p w:rsidR="005778A2" w:rsidRPr="00C12817" w:rsidRDefault="005778A2" w:rsidP="00221263">
      <w:pPr>
        <w:rPr>
          <w:rFonts w:eastAsiaTheme="minorHAnsi" w:cs="Arial"/>
          <w:sz w:val="22"/>
          <w:szCs w:val="22"/>
        </w:rPr>
      </w:pPr>
      <w:r w:rsidRPr="00C12817">
        <w:rPr>
          <w:rFonts w:eastAsiaTheme="minorHAnsi" w:cs="Arial"/>
          <w:sz w:val="22"/>
          <w:szCs w:val="22"/>
        </w:rPr>
        <w:t>Beginning in May 2015, ETFO teachers and occasional teachers began a work-to-rule strike action to push back against proposed concessions at the central bargaining table. Designed to have minimal impact on students, the strike action was admin</w:t>
      </w:r>
      <w:r w:rsidR="008F5E02">
        <w:rPr>
          <w:rFonts w:eastAsiaTheme="minorHAnsi" w:cs="Arial"/>
          <w:sz w:val="22"/>
          <w:szCs w:val="22"/>
        </w:rPr>
        <w:t>istrative in nature and included</w:t>
      </w:r>
      <w:r w:rsidRPr="00C12817">
        <w:rPr>
          <w:rFonts w:eastAsiaTheme="minorHAnsi" w:cs="Arial"/>
          <w:sz w:val="22"/>
          <w:szCs w:val="22"/>
        </w:rPr>
        <w:t xml:space="preserve"> withdrawal from Ministry and school board meetings, workshops and initiatives.</w:t>
      </w:r>
    </w:p>
    <w:p w:rsidR="005778A2" w:rsidRPr="00C12817" w:rsidRDefault="005778A2" w:rsidP="00221263">
      <w:pPr>
        <w:rPr>
          <w:rFonts w:eastAsiaTheme="minorHAnsi" w:cs="Arial"/>
          <w:sz w:val="22"/>
          <w:szCs w:val="22"/>
        </w:rPr>
      </w:pPr>
    </w:p>
    <w:p w:rsidR="005778A2" w:rsidRPr="00C12817" w:rsidRDefault="005778A2" w:rsidP="00221263">
      <w:pPr>
        <w:rPr>
          <w:rFonts w:eastAsiaTheme="minorHAnsi" w:cs="Arial"/>
          <w:sz w:val="22"/>
          <w:szCs w:val="22"/>
        </w:rPr>
      </w:pPr>
      <w:r w:rsidRPr="00C12817">
        <w:rPr>
          <w:rFonts w:eastAsiaTheme="minorHAnsi" w:cs="Arial"/>
          <w:sz w:val="22"/>
          <w:szCs w:val="22"/>
        </w:rPr>
        <w:t xml:space="preserve">The strike action escalated in October with teachers and occasional teachers withdrawing from all voluntary extracurricular activities. </w:t>
      </w:r>
      <w:r w:rsidR="00C60A34">
        <w:rPr>
          <w:rFonts w:cs="Arial"/>
          <w:sz w:val="22"/>
          <w:szCs w:val="22"/>
          <w:lang w:val="en"/>
        </w:rPr>
        <w:t>After OPSBA released confidential</w:t>
      </w:r>
      <w:r w:rsidRPr="00C12817">
        <w:rPr>
          <w:rFonts w:cs="Arial"/>
          <w:sz w:val="22"/>
          <w:szCs w:val="22"/>
          <w:lang w:val="en"/>
        </w:rPr>
        <w:t xml:space="preserve"> bargaining information to the media that month, hundreds of members and local leaders attending ETFO Representative Council gathered for an impromptu rally outside OPSBA’s Toronto headquarters.</w:t>
      </w:r>
    </w:p>
    <w:p w:rsidR="00226361" w:rsidRPr="00C12817" w:rsidRDefault="00226361" w:rsidP="00226361">
      <w:pPr>
        <w:rPr>
          <w:rFonts w:eastAsiaTheme="minorHAnsi" w:cs="Arial"/>
          <w:sz w:val="22"/>
          <w:szCs w:val="22"/>
        </w:rPr>
      </w:pPr>
    </w:p>
    <w:p w:rsidR="00B54838" w:rsidRPr="00C12817" w:rsidRDefault="00B54838" w:rsidP="00AC0BDD">
      <w:pPr>
        <w:rPr>
          <w:rFonts w:eastAsiaTheme="minorHAnsi" w:cs="Arial"/>
          <w:sz w:val="22"/>
          <w:szCs w:val="22"/>
        </w:rPr>
      </w:pPr>
      <w:r w:rsidRPr="00C12817">
        <w:rPr>
          <w:rFonts w:cs="Arial"/>
          <w:b/>
          <w:sz w:val="22"/>
          <w:szCs w:val="22"/>
          <w:bdr w:val="none" w:sz="0" w:space="0" w:color="auto" w:frame="1"/>
        </w:rPr>
        <w:t>Local Bargaining</w:t>
      </w:r>
    </w:p>
    <w:p w:rsidR="00B54838" w:rsidRPr="00C12817" w:rsidRDefault="00AC76EA" w:rsidP="00B54838">
      <w:pPr>
        <w:pStyle w:val="ListParagraph"/>
        <w:ind w:left="0"/>
        <w:rPr>
          <w:rFonts w:cs="Arial"/>
          <w:sz w:val="22"/>
          <w:szCs w:val="22"/>
          <w:bdr w:val="none" w:sz="0" w:space="0" w:color="auto" w:frame="1"/>
        </w:rPr>
      </w:pPr>
      <w:r w:rsidRPr="00C12817">
        <w:rPr>
          <w:rFonts w:cs="Arial"/>
          <w:sz w:val="22"/>
          <w:szCs w:val="22"/>
          <w:bdr w:val="none" w:sz="0" w:space="0" w:color="auto" w:frame="1"/>
        </w:rPr>
        <w:t xml:space="preserve">ETFO </w:t>
      </w:r>
      <w:r w:rsidR="00B54838" w:rsidRPr="00C12817">
        <w:rPr>
          <w:rFonts w:cs="Arial"/>
          <w:sz w:val="22"/>
          <w:szCs w:val="22"/>
          <w:bdr w:val="none" w:sz="0" w:space="0" w:color="auto" w:frame="1"/>
        </w:rPr>
        <w:t>Collective Bargainin</w:t>
      </w:r>
      <w:r w:rsidR="00EE1930" w:rsidRPr="00C12817">
        <w:rPr>
          <w:rFonts w:cs="Arial"/>
          <w:sz w:val="22"/>
          <w:szCs w:val="22"/>
          <w:bdr w:val="none" w:sz="0" w:space="0" w:color="auto" w:frame="1"/>
        </w:rPr>
        <w:t>g (CB) staff worked</w:t>
      </w:r>
      <w:r w:rsidR="00226361" w:rsidRPr="00C12817">
        <w:rPr>
          <w:rFonts w:cs="Arial"/>
          <w:sz w:val="22"/>
          <w:szCs w:val="22"/>
          <w:bdr w:val="none" w:sz="0" w:space="0" w:color="auto" w:frame="1"/>
        </w:rPr>
        <w:t xml:space="preserve"> with local </w:t>
      </w:r>
      <w:r w:rsidR="00D452F7" w:rsidRPr="00C12817">
        <w:rPr>
          <w:rFonts w:cs="Arial"/>
          <w:sz w:val="22"/>
          <w:szCs w:val="22"/>
          <w:bdr w:val="none" w:sz="0" w:space="0" w:color="auto" w:frame="1"/>
        </w:rPr>
        <w:t>bargaining units</w:t>
      </w:r>
      <w:r w:rsidR="00F158B8">
        <w:rPr>
          <w:rFonts w:cs="Arial"/>
          <w:sz w:val="22"/>
          <w:szCs w:val="22"/>
          <w:bdr w:val="none" w:sz="0" w:space="0" w:color="auto" w:frame="1"/>
        </w:rPr>
        <w:t xml:space="preserve"> to reach 84</w:t>
      </w:r>
      <w:r w:rsidR="00226361" w:rsidRPr="00C12817">
        <w:rPr>
          <w:rFonts w:cs="Arial"/>
          <w:sz w:val="22"/>
          <w:szCs w:val="22"/>
          <w:bdr w:val="none" w:sz="0" w:space="0" w:color="auto" w:frame="1"/>
        </w:rPr>
        <w:t xml:space="preserve"> </w:t>
      </w:r>
      <w:r w:rsidR="00AC0BDD" w:rsidRPr="00C12817">
        <w:rPr>
          <w:rFonts w:cs="Arial"/>
          <w:sz w:val="22"/>
          <w:szCs w:val="22"/>
          <w:bdr w:val="none" w:sz="0" w:space="0" w:color="auto" w:frame="1"/>
        </w:rPr>
        <w:t xml:space="preserve">local </w:t>
      </w:r>
      <w:r w:rsidR="00226361" w:rsidRPr="00C12817">
        <w:rPr>
          <w:rFonts w:cs="Arial"/>
          <w:sz w:val="22"/>
          <w:szCs w:val="22"/>
          <w:bdr w:val="none" w:sz="0" w:space="0" w:color="auto" w:frame="1"/>
        </w:rPr>
        <w:t>tentative agreements</w:t>
      </w:r>
      <w:r w:rsidR="00B54838" w:rsidRPr="00C12817">
        <w:rPr>
          <w:rFonts w:cs="Arial"/>
          <w:sz w:val="22"/>
          <w:szCs w:val="22"/>
          <w:bdr w:val="none" w:sz="0" w:space="0" w:color="auto" w:frame="1"/>
        </w:rPr>
        <w:t xml:space="preserve">. </w:t>
      </w:r>
      <w:r w:rsidR="00EE1930" w:rsidRPr="00C12817">
        <w:rPr>
          <w:rFonts w:cs="Arial"/>
          <w:sz w:val="22"/>
          <w:szCs w:val="22"/>
          <w:bdr w:val="none" w:sz="0" w:space="0" w:color="auto" w:frame="1"/>
        </w:rPr>
        <w:t xml:space="preserve">As of June 30, </w:t>
      </w:r>
      <w:r w:rsidR="00AC0BDD" w:rsidRPr="00C12817">
        <w:rPr>
          <w:rFonts w:cs="Arial"/>
          <w:sz w:val="22"/>
          <w:szCs w:val="22"/>
          <w:bdr w:val="none" w:sz="0" w:space="0" w:color="auto" w:frame="1"/>
        </w:rPr>
        <w:t>o</w:t>
      </w:r>
      <w:r w:rsidR="00226361" w:rsidRPr="00C12817">
        <w:rPr>
          <w:rFonts w:cs="Arial"/>
          <w:sz w:val="22"/>
          <w:szCs w:val="22"/>
          <w:bdr w:val="none" w:sz="0" w:space="0" w:color="auto" w:frame="1"/>
        </w:rPr>
        <w:t>nly a</w:t>
      </w:r>
      <w:r w:rsidR="00EE1930" w:rsidRPr="00C12817">
        <w:rPr>
          <w:rFonts w:cs="Arial"/>
          <w:sz w:val="22"/>
          <w:szCs w:val="22"/>
          <w:bdr w:val="none" w:sz="0" w:space="0" w:color="auto" w:frame="1"/>
        </w:rPr>
        <w:t xml:space="preserve"> few local bargaining units had</w:t>
      </w:r>
      <w:r w:rsidR="00226361" w:rsidRPr="00C12817">
        <w:rPr>
          <w:rFonts w:cs="Arial"/>
          <w:sz w:val="22"/>
          <w:szCs w:val="22"/>
          <w:bdr w:val="none" w:sz="0" w:space="0" w:color="auto" w:frame="1"/>
        </w:rPr>
        <w:t xml:space="preserve"> not reached tentative agreements.</w:t>
      </w:r>
    </w:p>
    <w:p w:rsidR="002F1D39" w:rsidRPr="00C12817" w:rsidRDefault="002F1D39" w:rsidP="00B54838">
      <w:pPr>
        <w:pStyle w:val="ListParagraph"/>
        <w:ind w:left="0"/>
        <w:rPr>
          <w:rFonts w:cs="Arial"/>
          <w:sz w:val="22"/>
          <w:szCs w:val="22"/>
          <w:bdr w:val="none" w:sz="0" w:space="0" w:color="auto" w:frame="1"/>
        </w:rPr>
      </w:pPr>
    </w:p>
    <w:p w:rsidR="002F1D39" w:rsidRPr="00C12817" w:rsidRDefault="002F1D39" w:rsidP="00B54838">
      <w:pPr>
        <w:pStyle w:val="ListParagraph"/>
        <w:ind w:left="0"/>
        <w:rPr>
          <w:rFonts w:cs="Arial"/>
          <w:sz w:val="22"/>
          <w:szCs w:val="22"/>
        </w:rPr>
      </w:pPr>
      <w:r w:rsidRPr="00C12817">
        <w:rPr>
          <w:rFonts w:cs="Arial"/>
          <w:sz w:val="22"/>
          <w:szCs w:val="22"/>
          <w:bdr w:val="none" w:sz="0" w:space="0" w:color="auto" w:frame="1"/>
        </w:rPr>
        <w:t>Provin</w:t>
      </w:r>
      <w:r w:rsidR="00EE1930" w:rsidRPr="00C12817">
        <w:rPr>
          <w:rFonts w:cs="Arial"/>
          <w:sz w:val="22"/>
          <w:szCs w:val="22"/>
          <w:bdr w:val="none" w:sz="0" w:space="0" w:color="auto" w:frame="1"/>
        </w:rPr>
        <w:t>cial CB staff continued to</w:t>
      </w:r>
      <w:r w:rsidR="00554CEF" w:rsidRPr="00C12817">
        <w:rPr>
          <w:rFonts w:cs="Arial"/>
          <w:sz w:val="22"/>
          <w:szCs w:val="22"/>
          <w:bdr w:val="none" w:sz="0" w:space="0" w:color="auto" w:frame="1"/>
        </w:rPr>
        <w:t xml:space="preserve"> </w:t>
      </w:r>
      <w:r w:rsidR="00EE1930" w:rsidRPr="00C12817">
        <w:rPr>
          <w:rFonts w:cs="Arial"/>
          <w:sz w:val="22"/>
          <w:szCs w:val="22"/>
        </w:rPr>
        <w:t>monitor</w:t>
      </w:r>
      <w:r w:rsidR="00554CEF" w:rsidRPr="00C12817">
        <w:rPr>
          <w:rFonts w:cs="Arial"/>
          <w:sz w:val="22"/>
          <w:szCs w:val="22"/>
        </w:rPr>
        <w:t xml:space="preserve"> the roll</w:t>
      </w:r>
      <w:r w:rsidR="00AF23D6">
        <w:rPr>
          <w:rFonts w:cs="Arial"/>
          <w:sz w:val="22"/>
          <w:szCs w:val="22"/>
        </w:rPr>
        <w:t>-</w:t>
      </w:r>
      <w:r w:rsidR="00554CEF" w:rsidRPr="00C12817">
        <w:rPr>
          <w:rFonts w:cs="Arial"/>
          <w:sz w:val="22"/>
          <w:szCs w:val="22"/>
        </w:rPr>
        <w:t>out of the ETFO</w:t>
      </w:r>
      <w:r w:rsidR="00AD54F8" w:rsidRPr="00C12817">
        <w:rPr>
          <w:rFonts w:cs="Arial"/>
          <w:sz w:val="22"/>
          <w:szCs w:val="22"/>
        </w:rPr>
        <w:t xml:space="preserve"> central a</w:t>
      </w:r>
      <w:r w:rsidR="00554CEF" w:rsidRPr="00C12817">
        <w:rPr>
          <w:rFonts w:cs="Arial"/>
          <w:sz w:val="22"/>
          <w:szCs w:val="22"/>
        </w:rPr>
        <w:t>greements provisions</w:t>
      </w:r>
      <w:r w:rsidR="00EE1930" w:rsidRPr="00C12817">
        <w:rPr>
          <w:rFonts w:cs="Arial"/>
          <w:sz w:val="22"/>
          <w:szCs w:val="22"/>
        </w:rPr>
        <w:t xml:space="preserve"> following local ratifications </w:t>
      </w:r>
      <w:r w:rsidR="00554CEF" w:rsidRPr="00C12817">
        <w:rPr>
          <w:rFonts w:cs="Arial"/>
          <w:sz w:val="22"/>
          <w:szCs w:val="22"/>
        </w:rPr>
        <w:t xml:space="preserve">and </w:t>
      </w:r>
      <w:r w:rsidR="00EE1930" w:rsidRPr="00C12817">
        <w:rPr>
          <w:rFonts w:cs="Arial"/>
          <w:sz w:val="22"/>
          <w:szCs w:val="22"/>
        </w:rPr>
        <w:t>work</w:t>
      </w:r>
      <w:r w:rsidR="00554CEF" w:rsidRPr="00C12817">
        <w:rPr>
          <w:rFonts w:cs="Arial"/>
          <w:sz w:val="22"/>
          <w:szCs w:val="22"/>
        </w:rPr>
        <w:t xml:space="preserve"> with locals and </w:t>
      </w:r>
      <w:r w:rsidR="00EE1930" w:rsidRPr="00C12817">
        <w:rPr>
          <w:rFonts w:cs="Arial"/>
          <w:sz w:val="22"/>
          <w:szCs w:val="22"/>
        </w:rPr>
        <w:t xml:space="preserve">school </w:t>
      </w:r>
      <w:r w:rsidR="00554CEF" w:rsidRPr="00C12817">
        <w:rPr>
          <w:rFonts w:cs="Arial"/>
          <w:sz w:val="22"/>
          <w:szCs w:val="22"/>
        </w:rPr>
        <w:t>boards to mesh the structure and content of final lo</w:t>
      </w:r>
      <w:r w:rsidR="00EE1930" w:rsidRPr="00C12817">
        <w:rPr>
          <w:rFonts w:cs="Arial"/>
          <w:sz w:val="22"/>
          <w:szCs w:val="22"/>
        </w:rPr>
        <w:t>cal collective agreements including</w:t>
      </w:r>
      <w:r w:rsidR="00554CEF" w:rsidRPr="00C12817">
        <w:rPr>
          <w:rFonts w:cs="Arial"/>
          <w:sz w:val="22"/>
          <w:szCs w:val="22"/>
        </w:rPr>
        <w:t xml:space="preserve"> the Central Agreement (Part A) and</w:t>
      </w:r>
      <w:r w:rsidR="00EE1930" w:rsidRPr="00C12817">
        <w:rPr>
          <w:rFonts w:cs="Arial"/>
          <w:sz w:val="22"/>
          <w:szCs w:val="22"/>
        </w:rPr>
        <w:t xml:space="preserve"> the Local Agreement (Part B). Local agreements </w:t>
      </w:r>
      <w:r w:rsidR="00554CEF" w:rsidRPr="00C12817">
        <w:rPr>
          <w:rFonts w:cs="Arial"/>
          <w:sz w:val="22"/>
          <w:szCs w:val="22"/>
        </w:rPr>
        <w:t>include the locally agreed articles from this ro</w:t>
      </w:r>
      <w:r w:rsidR="00EE1930" w:rsidRPr="00C12817">
        <w:rPr>
          <w:rFonts w:cs="Arial"/>
          <w:sz w:val="22"/>
          <w:szCs w:val="22"/>
        </w:rPr>
        <w:t>und of bargaining as well as</w:t>
      </w:r>
      <w:r w:rsidR="00554CEF" w:rsidRPr="00C12817">
        <w:rPr>
          <w:rFonts w:cs="Arial"/>
          <w:sz w:val="22"/>
          <w:szCs w:val="22"/>
        </w:rPr>
        <w:t xml:space="preserve"> the 2013 Sc</w:t>
      </w:r>
      <w:r w:rsidR="00EE1930" w:rsidRPr="00C12817">
        <w:rPr>
          <w:rFonts w:cs="Arial"/>
          <w:sz w:val="22"/>
          <w:szCs w:val="22"/>
        </w:rPr>
        <w:t xml:space="preserve">hedule “A” locally agreed items. They </w:t>
      </w:r>
      <w:r w:rsidR="00554CEF" w:rsidRPr="00C12817">
        <w:rPr>
          <w:rFonts w:cs="Arial"/>
          <w:sz w:val="22"/>
          <w:szCs w:val="22"/>
        </w:rPr>
        <w:t xml:space="preserve">incorporate specific provisions from the Central Agreement and the ETFO 2013 </w:t>
      </w:r>
      <w:r w:rsidR="00EE1930" w:rsidRPr="00C12817">
        <w:rPr>
          <w:rFonts w:cs="Arial"/>
          <w:sz w:val="22"/>
          <w:szCs w:val="22"/>
        </w:rPr>
        <w:t>Memorandum of Understanding (</w:t>
      </w:r>
      <w:r w:rsidR="00554CEF" w:rsidRPr="00C12817">
        <w:rPr>
          <w:rFonts w:cs="Arial"/>
          <w:sz w:val="22"/>
          <w:szCs w:val="22"/>
        </w:rPr>
        <w:t>MOU</w:t>
      </w:r>
      <w:r w:rsidR="00EE1930" w:rsidRPr="00C12817">
        <w:rPr>
          <w:rFonts w:cs="Arial"/>
          <w:sz w:val="22"/>
          <w:szCs w:val="22"/>
        </w:rPr>
        <w:t>)</w:t>
      </w:r>
      <w:r w:rsidR="00554CEF" w:rsidRPr="00C12817">
        <w:rPr>
          <w:rFonts w:cs="Arial"/>
          <w:sz w:val="22"/>
          <w:szCs w:val="22"/>
        </w:rPr>
        <w:t xml:space="preserve"> as set out in the Central Agreement.</w:t>
      </w:r>
    </w:p>
    <w:p w:rsidR="00B54838" w:rsidRPr="00C12817" w:rsidRDefault="00B54838" w:rsidP="00E46BE4">
      <w:pPr>
        <w:pStyle w:val="ListParagraph"/>
        <w:ind w:left="0"/>
        <w:rPr>
          <w:rFonts w:cs="Arial"/>
          <w:sz w:val="22"/>
          <w:szCs w:val="22"/>
          <w:bdr w:val="none" w:sz="0" w:space="0" w:color="auto" w:frame="1"/>
        </w:rPr>
      </w:pPr>
    </w:p>
    <w:p w:rsidR="00275B7F" w:rsidRPr="00C12817" w:rsidRDefault="00275B7F" w:rsidP="00BA3072">
      <w:pPr>
        <w:pStyle w:val="ListParagraph"/>
        <w:ind w:left="0"/>
        <w:rPr>
          <w:rFonts w:cs="Arial"/>
          <w:b/>
          <w:sz w:val="22"/>
          <w:szCs w:val="22"/>
          <w:bdr w:val="none" w:sz="0" w:space="0" w:color="auto" w:frame="1"/>
        </w:rPr>
      </w:pPr>
      <w:r w:rsidRPr="00C12817">
        <w:rPr>
          <w:rFonts w:cs="Arial"/>
          <w:b/>
          <w:sz w:val="22"/>
          <w:szCs w:val="22"/>
          <w:bdr w:val="none" w:sz="0" w:space="0" w:color="auto" w:frame="1"/>
        </w:rPr>
        <w:t>Central Comm</w:t>
      </w:r>
      <w:r w:rsidR="00B975E1" w:rsidRPr="00C12817">
        <w:rPr>
          <w:rFonts w:cs="Arial"/>
          <w:b/>
          <w:sz w:val="22"/>
          <w:szCs w:val="22"/>
          <w:bdr w:val="none" w:sz="0" w:space="0" w:color="auto" w:frame="1"/>
        </w:rPr>
        <w:t>ittees</w:t>
      </w:r>
    </w:p>
    <w:p w:rsidR="00275B7F" w:rsidRPr="00C12817" w:rsidRDefault="00275B7F" w:rsidP="00BA3072">
      <w:pPr>
        <w:pStyle w:val="ListParagraph"/>
        <w:ind w:left="0"/>
        <w:rPr>
          <w:rFonts w:cs="Arial"/>
          <w:sz w:val="22"/>
          <w:szCs w:val="22"/>
          <w:bdr w:val="none" w:sz="0" w:space="0" w:color="auto" w:frame="1"/>
        </w:rPr>
      </w:pPr>
      <w:r w:rsidRPr="00C12817">
        <w:rPr>
          <w:rFonts w:cs="Arial"/>
          <w:sz w:val="22"/>
          <w:szCs w:val="22"/>
          <w:bdr w:val="none" w:sz="0" w:space="0" w:color="auto" w:frame="1"/>
        </w:rPr>
        <w:t xml:space="preserve">Two central committees were established in the central agreements: the Central Dispute Resolution Committee to deal with issues </w:t>
      </w:r>
      <w:r w:rsidR="00B975E1" w:rsidRPr="00C12817">
        <w:rPr>
          <w:rFonts w:cs="Arial"/>
          <w:sz w:val="22"/>
          <w:szCs w:val="22"/>
          <w:bdr w:val="none" w:sz="0" w:space="0" w:color="auto" w:frame="1"/>
        </w:rPr>
        <w:t>and any grievances filed relating</w:t>
      </w:r>
      <w:r w:rsidRPr="00C12817">
        <w:rPr>
          <w:rFonts w:cs="Arial"/>
          <w:sz w:val="22"/>
          <w:szCs w:val="22"/>
          <w:bdr w:val="none" w:sz="0" w:space="0" w:color="auto" w:frame="1"/>
        </w:rPr>
        <w:t xml:space="preserve"> to the implementation of the central agreements</w:t>
      </w:r>
      <w:r w:rsidR="00B975E1" w:rsidRPr="00C12817">
        <w:rPr>
          <w:rFonts w:cs="Arial"/>
          <w:sz w:val="22"/>
          <w:szCs w:val="22"/>
          <w:bdr w:val="none" w:sz="0" w:space="0" w:color="auto" w:frame="1"/>
        </w:rPr>
        <w:t>;</w:t>
      </w:r>
      <w:r w:rsidRPr="00C12817">
        <w:rPr>
          <w:rFonts w:cs="Arial"/>
          <w:sz w:val="22"/>
          <w:szCs w:val="22"/>
          <w:bdr w:val="none" w:sz="0" w:space="0" w:color="auto" w:frame="1"/>
        </w:rPr>
        <w:t xml:space="preserve"> and the Central Labour Relations Committee to promote and facilitate communication between rounds of bargainin</w:t>
      </w:r>
      <w:r w:rsidR="00B975E1" w:rsidRPr="00C12817">
        <w:rPr>
          <w:rFonts w:cs="Arial"/>
          <w:sz w:val="22"/>
          <w:szCs w:val="22"/>
          <w:bdr w:val="none" w:sz="0" w:space="0" w:color="auto" w:frame="1"/>
        </w:rPr>
        <w:t>g on joint issues of interest</w:t>
      </w:r>
      <w:r w:rsidR="00CC743D">
        <w:rPr>
          <w:rFonts w:cs="Arial"/>
          <w:sz w:val="22"/>
          <w:szCs w:val="22"/>
          <w:bdr w:val="none" w:sz="0" w:space="0" w:color="auto" w:frame="1"/>
        </w:rPr>
        <w:t xml:space="preserve"> and to try and resolve grievances</w:t>
      </w:r>
      <w:r w:rsidR="00B975E1" w:rsidRPr="00C12817">
        <w:rPr>
          <w:rFonts w:cs="Arial"/>
          <w:sz w:val="22"/>
          <w:szCs w:val="22"/>
          <w:bdr w:val="none" w:sz="0" w:space="0" w:color="auto" w:frame="1"/>
        </w:rPr>
        <w:t xml:space="preserve">. ETFO’s General Secretary and </w:t>
      </w:r>
      <w:r w:rsidRPr="00C12817">
        <w:rPr>
          <w:rFonts w:cs="Arial"/>
          <w:sz w:val="22"/>
          <w:szCs w:val="22"/>
          <w:bdr w:val="none" w:sz="0" w:space="0" w:color="auto" w:frame="1"/>
        </w:rPr>
        <w:t xml:space="preserve">Deputy General Secretary responsible for </w:t>
      </w:r>
      <w:r w:rsidR="00B975E1" w:rsidRPr="00C12817">
        <w:rPr>
          <w:rFonts w:cs="Arial"/>
          <w:sz w:val="22"/>
          <w:szCs w:val="22"/>
          <w:bdr w:val="none" w:sz="0" w:space="0" w:color="auto" w:frame="1"/>
        </w:rPr>
        <w:t>collective bargaining are the Federation’s</w:t>
      </w:r>
      <w:r w:rsidRPr="00C12817">
        <w:rPr>
          <w:rFonts w:cs="Arial"/>
          <w:sz w:val="22"/>
          <w:szCs w:val="22"/>
          <w:bdr w:val="none" w:sz="0" w:space="0" w:color="auto" w:frame="1"/>
        </w:rPr>
        <w:t xml:space="preserve"> representatives on these central committees.</w:t>
      </w:r>
    </w:p>
    <w:p w:rsidR="00B975E1" w:rsidRPr="00C12817" w:rsidRDefault="00B975E1" w:rsidP="00BA3072">
      <w:pPr>
        <w:pStyle w:val="ListParagraph"/>
        <w:ind w:left="0"/>
        <w:rPr>
          <w:rFonts w:cs="Arial"/>
          <w:sz w:val="22"/>
          <w:szCs w:val="22"/>
          <w:bdr w:val="none" w:sz="0" w:space="0" w:color="auto" w:frame="1"/>
        </w:rPr>
      </w:pPr>
    </w:p>
    <w:p w:rsidR="00C12817" w:rsidRPr="00C12817" w:rsidRDefault="00C12817">
      <w:pPr>
        <w:widowControl/>
        <w:rPr>
          <w:rFonts w:cs="Arial"/>
          <w:b/>
          <w:sz w:val="22"/>
          <w:szCs w:val="22"/>
          <w:bdr w:val="none" w:sz="0" w:space="0" w:color="auto" w:frame="1"/>
        </w:rPr>
      </w:pPr>
      <w:r w:rsidRPr="00C12817">
        <w:rPr>
          <w:rFonts w:cs="Arial"/>
          <w:b/>
          <w:sz w:val="22"/>
          <w:szCs w:val="22"/>
          <w:bdr w:val="none" w:sz="0" w:space="0" w:color="auto" w:frame="1"/>
        </w:rPr>
        <w:t>Communicating to Members</w:t>
      </w:r>
    </w:p>
    <w:p w:rsidR="00E01FCB" w:rsidRDefault="00E01FCB" w:rsidP="00E01FCB">
      <w:pPr>
        <w:widowControl/>
        <w:rPr>
          <w:rFonts w:cs="Arial"/>
          <w:sz w:val="22"/>
          <w:szCs w:val="22"/>
          <w:bdr w:val="none" w:sz="0" w:space="0" w:color="auto" w:frame="1"/>
        </w:rPr>
      </w:pPr>
      <w:r>
        <w:rPr>
          <w:rFonts w:cs="Arial"/>
          <w:sz w:val="22"/>
          <w:szCs w:val="22"/>
          <w:bdr w:val="none" w:sz="0" w:space="0" w:color="auto" w:frame="1"/>
        </w:rPr>
        <w:t>Communicating to members quickly and comprehensively about bargaining was a priority for ETFO throughout the bargaining round. The Federation used a number of vehicles including:</w:t>
      </w:r>
    </w:p>
    <w:p w:rsidR="00E01FCB" w:rsidRDefault="00E01FCB" w:rsidP="00E01FCB">
      <w:pPr>
        <w:widowControl/>
        <w:rPr>
          <w:rFonts w:cs="Arial"/>
          <w:sz w:val="22"/>
          <w:szCs w:val="22"/>
          <w:bdr w:val="none" w:sz="0" w:space="0" w:color="auto" w:frame="1"/>
        </w:rPr>
      </w:pPr>
    </w:p>
    <w:p w:rsidR="00E01FCB" w:rsidRDefault="00E01FCB" w:rsidP="001F0C88">
      <w:pPr>
        <w:pStyle w:val="ListParagraph"/>
        <w:widowControl/>
        <w:numPr>
          <w:ilvl w:val="0"/>
          <w:numId w:val="4"/>
        </w:numPr>
        <w:rPr>
          <w:rFonts w:cs="Arial"/>
          <w:sz w:val="22"/>
          <w:szCs w:val="22"/>
          <w:bdr w:val="none" w:sz="0" w:space="0" w:color="auto" w:frame="1"/>
        </w:rPr>
      </w:pPr>
      <w:r w:rsidRPr="006478B0">
        <w:rPr>
          <w:rFonts w:cs="Arial"/>
          <w:sz w:val="22"/>
          <w:szCs w:val="22"/>
          <w:bdr w:val="none" w:sz="0" w:space="0" w:color="auto" w:frame="1"/>
        </w:rPr>
        <w:t>Thirty-seven central bar</w:t>
      </w:r>
      <w:r>
        <w:rPr>
          <w:rFonts w:cs="Arial"/>
          <w:sz w:val="22"/>
          <w:szCs w:val="22"/>
          <w:bdr w:val="none" w:sz="0" w:space="0" w:color="auto" w:frame="1"/>
        </w:rPr>
        <w:t>gaining bulletins over the course of 18 months;</w:t>
      </w:r>
      <w:r w:rsidRPr="006478B0">
        <w:rPr>
          <w:rFonts w:cs="Arial"/>
          <w:sz w:val="22"/>
          <w:szCs w:val="22"/>
          <w:bdr w:val="none" w:sz="0" w:space="0" w:color="auto" w:frame="1"/>
        </w:rPr>
        <w:t xml:space="preserve"> </w:t>
      </w:r>
    </w:p>
    <w:p w:rsidR="00E01FCB" w:rsidRDefault="00E01FCB" w:rsidP="00E01FCB">
      <w:pPr>
        <w:pStyle w:val="ListParagraph"/>
        <w:widowControl/>
        <w:rPr>
          <w:rFonts w:cs="Arial"/>
          <w:sz w:val="22"/>
          <w:szCs w:val="22"/>
          <w:bdr w:val="none" w:sz="0" w:space="0" w:color="auto" w:frame="1"/>
        </w:rPr>
      </w:pPr>
    </w:p>
    <w:p w:rsidR="00E01FCB" w:rsidRPr="006478B0" w:rsidRDefault="00E01FCB" w:rsidP="001F0C88">
      <w:pPr>
        <w:pStyle w:val="ListParagraph"/>
        <w:widowControl/>
        <w:numPr>
          <w:ilvl w:val="0"/>
          <w:numId w:val="4"/>
        </w:numPr>
        <w:rPr>
          <w:rFonts w:cs="Arial"/>
          <w:sz w:val="22"/>
          <w:szCs w:val="22"/>
          <w:bdr w:val="none" w:sz="0" w:space="0" w:color="auto" w:frame="1"/>
        </w:rPr>
      </w:pPr>
      <w:r w:rsidRPr="006478B0">
        <w:rPr>
          <w:rFonts w:cs="Arial"/>
          <w:sz w:val="22"/>
          <w:szCs w:val="22"/>
          <w:bdr w:val="none" w:sz="0" w:space="0" w:color="auto" w:frame="1"/>
        </w:rPr>
        <w:t xml:space="preserve">Collective Bargaining (CB) </w:t>
      </w:r>
      <w:proofErr w:type="spellStart"/>
      <w:r w:rsidRPr="006478B0">
        <w:rPr>
          <w:rFonts w:cs="Arial"/>
          <w:sz w:val="22"/>
          <w:szCs w:val="22"/>
          <w:bdr w:val="none" w:sz="0" w:space="0" w:color="auto" w:frame="1"/>
        </w:rPr>
        <w:t>eNewsletter</w:t>
      </w:r>
      <w:proofErr w:type="spellEnd"/>
      <w:r w:rsidRPr="006478B0">
        <w:rPr>
          <w:rFonts w:cs="Arial"/>
          <w:sz w:val="22"/>
          <w:szCs w:val="22"/>
          <w:bdr w:val="none" w:sz="0" w:space="0" w:color="auto" w:frame="1"/>
        </w:rPr>
        <w:t xml:space="preserve"> updates, video presentations, voicemail alerts and invitations to participate in telephone town halls</w:t>
      </w:r>
      <w:r>
        <w:rPr>
          <w:rFonts w:cs="Arial"/>
          <w:sz w:val="22"/>
          <w:szCs w:val="22"/>
          <w:bdr w:val="none" w:sz="0" w:space="0" w:color="auto" w:frame="1"/>
        </w:rPr>
        <w:t xml:space="preserve"> with President Hammond to over 70,000 members</w:t>
      </w:r>
      <w:r w:rsidRPr="006478B0">
        <w:rPr>
          <w:rFonts w:cs="Arial"/>
          <w:sz w:val="22"/>
          <w:szCs w:val="22"/>
          <w:bdr w:val="none" w:sz="0" w:space="0" w:color="auto" w:frame="1"/>
        </w:rPr>
        <w:t xml:space="preserve"> who had provided ETFO with up-to-date contact i</w:t>
      </w:r>
      <w:r>
        <w:rPr>
          <w:rFonts w:cs="Arial"/>
          <w:sz w:val="22"/>
          <w:szCs w:val="22"/>
          <w:bdr w:val="none" w:sz="0" w:space="0" w:color="auto" w:frame="1"/>
        </w:rPr>
        <w:t xml:space="preserve">nformation; </w:t>
      </w:r>
    </w:p>
    <w:p w:rsidR="00E01FCB" w:rsidRPr="006478B0" w:rsidRDefault="00E01FCB" w:rsidP="00E01FCB">
      <w:pPr>
        <w:pStyle w:val="ListParagraph"/>
        <w:rPr>
          <w:rFonts w:cs="Arial"/>
          <w:sz w:val="22"/>
          <w:szCs w:val="22"/>
          <w:bdr w:val="none" w:sz="0" w:space="0" w:color="auto" w:frame="1"/>
        </w:rPr>
      </w:pPr>
    </w:p>
    <w:p w:rsidR="00E01FCB" w:rsidRDefault="00E01FCB" w:rsidP="001F0C88">
      <w:pPr>
        <w:pStyle w:val="ListParagraph"/>
        <w:widowControl/>
        <w:numPr>
          <w:ilvl w:val="0"/>
          <w:numId w:val="4"/>
        </w:numPr>
        <w:rPr>
          <w:rFonts w:cs="Arial"/>
          <w:sz w:val="22"/>
          <w:szCs w:val="22"/>
          <w:bdr w:val="none" w:sz="0" w:space="0" w:color="auto" w:frame="1"/>
        </w:rPr>
      </w:pPr>
      <w:r w:rsidRPr="006478B0">
        <w:rPr>
          <w:rFonts w:cs="Arial"/>
          <w:sz w:val="22"/>
          <w:szCs w:val="22"/>
          <w:bdr w:val="none" w:sz="0" w:space="0" w:color="auto" w:frame="1"/>
        </w:rPr>
        <w:t>ETFO’s CB website (</w:t>
      </w:r>
      <w:hyperlink r:id="rId11" w:history="1">
        <w:r w:rsidRPr="006478B0">
          <w:rPr>
            <w:rStyle w:val="Hyperlink"/>
            <w:rFonts w:cs="Arial"/>
            <w:sz w:val="22"/>
            <w:szCs w:val="22"/>
            <w:bdr w:val="none" w:sz="0" w:space="0" w:color="auto" w:frame="1"/>
          </w:rPr>
          <w:t>www.etfocb.ca</w:t>
        </w:r>
      </w:hyperlink>
      <w:r w:rsidRPr="006478B0">
        <w:rPr>
          <w:rFonts w:cs="Arial"/>
          <w:sz w:val="22"/>
          <w:szCs w:val="22"/>
          <w:bdr w:val="none" w:sz="0" w:space="0" w:color="auto" w:frame="1"/>
        </w:rPr>
        <w:t xml:space="preserve">) </w:t>
      </w:r>
      <w:r>
        <w:rPr>
          <w:rFonts w:cs="Arial"/>
          <w:sz w:val="22"/>
          <w:szCs w:val="22"/>
          <w:bdr w:val="none" w:sz="0" w:space="0" w:color="auto" w:frame="1"/>
        </w:rPr>
        <w:t xml:space="preserve">which was </w:t>
      </w:r>
      <w:r w:rsidRPr="006478B0">
        <w:rPr>
          <w:rFonts w:cs="Arial"/>
          <w:sz w:val="22"/>
          <w:szCs w:val="22"/>
          <w:bdr w:val="none" w:sz="0" w:space="0" w:color="auto" w:frame="1"/>
        </w:rPr>
        <w:t>an ongoing source of information about bargaining for Federation members and the public</w:t>
      </w:r>
      <w:r>
        <w:rPr>
          <w:rFonts w:cs="Arial"/>
          <w:sz w:val="22"/>
          <w:szCs w:val="22"/>
          <w:bdr w:val="none" w:sz="0" w:space="0" w:color="auto" w:frame="1"/>
        </w:rPr>
        <w:t>; and</w:t>
      </w:r>
      <w:r w:rsidRPr="006478B0">
        <w:rPr>
          <w:rFonts w:cs="Arial"/>
          <w:sz w:val="22"/>
          <w:szCs w:val="22"/>
          <w:bdr w:val="none" w:sz="0" w:space="0" w:color="auto" w:frame="1"/>
        </w:rPr>
        <w:t xml:space="preserve">  </w:t>
      </w:r>
    </w:p>
    <w:p w:rsidR="00E01FCB" w:rsidRPr="006478B0" w:rsidRDefault="00E01FCB" w:rsidP="00E01FCB">
      <w:pPr>
        <w:pStyle w:val="ListParagraph"/>
        <w:rPr>
          <w:rFonts w:cs="Arial"/>
          <w:sz w:val="22"/>
          <w:szCs w:val="22"/>
          <w:bdr w:val="none" w:sz="0" w:space="0" w:color="auto" w:frame="1"/>
        </w:rPr>
      </w:pPr>
    </w:p>
    <w:p w:rsidR="00E01FCB" w:rsidRDefault="00E01FCB" w:rsidP="001F0C88">
      <w:pPr>
        <w:pStyle w:val="ListParagraph"/>
        <w:widowControl/>
        <w:numPr>
          <w:ilvl w:val="0"/>
          <w:numId w:val="4"/>
        </w:numPr>
        <w:rPr>
          <w:rFonts w:cs="Arial"/>
          <w:sz w:val="22"/>
          <w:szCs w:val="22"/>
          <w:bdr w:val="none" w:sz="0" w:space="0" w:color="auto" w:frame="1"/>
        </w:rPr>
      </w:pPr>
      <w:proofErr w:type="gramStart"/>
      <w:r>
        <w:rPr>
          <w:rFonts w:cs="Arial"/>
          <w:sz w:val="22"/>
          <w:szCs w:val="22"/>
          <w:bdr w:val="none" w:sz="0" w:space="0" w:color="auto" w:frame="1"/>
        </w:rPr>
        <w:t>a</w:t>
      </w:r>
      <w:proofErr w:type="gramEnd"/>
      <w:r>
        <w:rPr>
          <w:rFonts w:cs="Arial"/>
          <w:sz w:val="22"/>
          <w:szCs w:val="22"/>
          <w:bdr w:val="none" w:sz="0" w:space="0" w:color="auto" w:frame="1"/>
        </w:rPr>
        <w:t xml:space="preserve"> mem</w:t>
      </w:r>
      <w:r w:rsidR="00F158B8">
        <w:rPr>
          <w:rFonts w:cs="Arial"/>
          <w:sz w:val="22"/>
          <w:szCs w:val="22"/>
          <w:bdr w:val="none" w:sz="0" w:space="0" w:color="auto" w:frame="1"/>
        </w:rPr>
        <w:t>ber-only CB</w:t>
      </w:r>
      <w:r>
        <w:rPr>
          <w:rFonts w:cs="Arial"/>
          <w:sz w:val="22"/>
          <w:szCs w:val="22"/>
          <w:bdr w:val="none" w:sz="0" w:space="0" w:color="auto" w:frame="1"/>
        </w:rPr>
        <w:t xml:space="preserve"> Facebook group with over 5,000 members that provided a safe, private space to discuss bargaining-related matters and participate in online coordinated activism in support of bargaining goals</w:t>
      </w:r>
      <w:r w:rsidR="00AF23D6">
        <w:rPr>
          <w:rFonts w:cs="Arial"/>
          <w:sz w:val="22"/>
          <w:szCs w:val="22"/>
          <w:bdr w:val="none" w:sz="0" w:space="0" w:color="auto" w:frame="1"/>
        </w:rPr>
        <w:t>.</w:t>
      </w:r>
    </w:p>
    <w:p w:rsidR="00E01FCB" w:rsidRPr="006478B0" w:rsidRDefault="00E01FCB" w:rsidP="00E01FCB">
      <w:pPr>
        <w:pStyle w:val="ListParagraph"/>
        <w:rPr>
          <w:rFonts w:cs="Arial"/>
          <w:sz w:val="22"/>
          <w:szCs w:val="22"/>
          <w:bdr w:val="none" w:sz="0" w:space="0" w:color="auto" w:frame="1"/>
        </w:rPr>
      </w:pPr>
    </w:p>
    <w:p w:rsidR="00E01FCB" w:rsidRDefault="00E01FCB" w:rsidP="00E01FCB">
      <w:pPr>
        <w:widowControl/>
        <w:rPr>
          <w:rFonts w:cs="Arial"/>
          <w:sz w:val="22"/>
          <w:szCs w:val="22"/>
          <w:bdr w:val="none" w:sz="0" w:space="0" w:color="auto" w:frame="1"/>
        </w:rPr>
      </w:pPr>
      <w:r>
        <w:rPr>
          <w:rFonts w:cs="Arial"/>
          <w:sz w:val="22"/>
          <w:szCs w:val="22"/>
          <w:bdr w:val="none" w:sz="0" w:space="0" w:color="auto" w:frame="1"/>
        </w:rPr>
        <w:t xml:space="preserve">In August, </w:t>
      </w:r>
      <w:r w:rsidRPr="00450C4A">
        <w:rPr>
          <w:rFonts w:cs="Arial"/>
          <w:sz w:val="22"/>
          <w:szCs w:val="22"/>
          <w:bdr w:val="none" w:sz="0" w:space="0" w:color="auto" w:frame="1"/>
        </w:rPr>
        <w:t>the CB website logged over 100,000 hits when President Hammond announced the escalation of work-to-rule strike action for September</w:t>
      </w:r>
      <w:r>
        <w:rPr>
          <w:rFonts w:cs="Arial"/>
          <w:sz w:val="22"/>
          <w:szCs w:val="22"/>
          <w:bdr w:val="none" w:sz="0" w:space="0" w:color="auto" w:frame="1"/>
        </w:rPr>
        <w:t xml:space="preserve"> </w:t>
      </w:r>
      <w:r w:rsidRPr="00450C4A">
        <w:rPr>
          <w:rFonts w:cs="Arial"/>
          <w:sz w:val="22"/>
          <w:szCs w:val="22"/>
          <w:bdr w:val="none" w:sz="0" w:space="0" w:color="auto" w:frame="1"/>
        </w:rPr>
        <w:t>during his live</w:t>
      </w:r>
      <w:r w:rsidR="00AF23D6">
        <w:rPr>
          <w:rFonts w:cs="Arial"/>
          <w:sz w:val="22"/>
          <w:szCs w:val="22"/>
          <w:bdr w:val="none" w:sz="0" w:space="0" w:color="auto" w:frame="1"/>
        </w:rPr>
        <w:t>-</w:t>
      </w:r>
      <w:r w:rsidRPr="00450C4A">
        <w:rPr>
          <w:rFonts w:cs="Arial"/>
          <w:sz w:val="22"/>
          <w:szCs w:val="22"/>
          <w:bdr w:val="none" w:sz="0" w:space="0" w:color="auto" w:frame="1"/>
        </w:rPr>
        <w:t>streamed address at the 2015 Annual Meeting.</w:t>
      </w:r>
      <w:r>
        <w:rPr>
          <w:rFonts w:cs="Arial"/>
          <w:sz w:val="22"/>
          <w:szCs w:val="22"/>
          <w:bdr w:val="none" w:sz="0" w:space="0" w:color="auto" w:frame="1"/>
        </w:rPr>
        <w:t xml:space="preserve"> ETFO remained on the technological forefront of member communication about bargaining as the only union in Canada to provide a “CB app” focused exclusively on bargaining information and updates. </w:t>
      </w:r>
    </w:p>
    <w:p w:rsidR="00E01FCB" w:rsidRDefault="00E01FCB" w:rsidP="00E01FCB">
      <w:pPr>
        <w:widowControl/>
        <w:rPr>
          <w:rFonts w:cs="Arial"/>
          <w:sz w:val="22"/>
          <w:szCs w:val="22"/>
          <w:bdr w:val="none" w:sz="0" w:space="0" w:color="auto" w:frame="1"/>
        </w:rPr>
      </w:pPr>
    </w:p>
    <w:p w:rsidR="00E01FCB" w:rsidRDefault="00E01FCB" w:rsidP="00E01FCB">
      <w:pPr>
        <w:widowControl/>
        <w:rPr>
          <w:rFonts w:cs="Arial"/>
          <w:sz w:val="22"/>
          <w:szCs w:val="22"/>
          <w:bdr w:val="none" w:sz="0" w:space="0" w:color="auto" w:frame="1"/>
        </w:rPr>
      </w:pPr>
      <w:r>
        <w:rPr>
          <w:rFonts w:cs="Arial"/>
          <w:sz w:val="22"/>
          <w:szCs w:val="22"/>
          <w:bdr w:val="none" w:sz="0" w:space="0" w:color="auto" w:frame="1"/>
        </w:rPr>
        <w:t>The Federation and its members also led the way in using social media to support collective bargaining. In response to OPSBA’s bargaining demands for control over elementary teachers’ preparation time, ETFO m</w:t>
      </w:r>
      <w:r w:rsidRPr="00310535">
        <w:rPr>
          <w:rFonts w:cs="Arial"/>
          <w:sz w:val="22"/>
          <w:szCs w:val="22"/>
          <w:bdr w:val="none" w:sz="0" w:space="0" w:color="auto" w:frame="1"/>
        </w:rPr>
        <w:t>embers</w:t>
      </w:r>
      <w:r>
        <w:rPr>
          <w:rFonts w:cs="Arial"/>
          <w:sz w:val="22"/>
          <w:szCs w:val="22"/>
          <w:bdr w:val="none" w:sz="0" w:space="0" w:color="auto" w:frame="1"/>
        </w:rPr>
        <w:t xml:space="preserve"> created</w:t>
      </w:r>
      <w:r w:rsidRPr="00310535">
        <w:rPr>
          <w:rFonts w:cs="Arial"/>
          <w:sz w:val="22"/>
          <w:szCs w:val="22"/>
          <w:bdr w:val="none" w:sz="0" w:space="0" w:color="auto" w:frame="1"/>
        </w:rPr>
        <w:t xml:space="preserve"> hashtag campaigns on Twitter to educate the public and media abo</w:t>
      </w:r>
      <w:r>
        <w:rPr>
          <w:rFonts w:cs="Arial"/>
          <w:sz w:val="22"/>
          <w:szCs w:val="22"/>
          <w:bdr w:val="none" w:sz="0" w:space="0" w:color="auto" w:frame="1"/>
        </w:rPr>
        <w:t>ut the importance of prep</w:t>
      </w:r>
      <w:r w:rsidRPr="00310535">
        <w:rPr>
          <w:rFonts w:cs="Arial"/>
          <w:sz w:val="22"/>
          <w:szCs w:val="22"/>
          <w:bdr w:val="none" w:sz="0" w:space="0" w:color="auto" w:frame="1"/>
        </w:rPr>
        <w:t xml:space="preserve"> time</w:t>
      </w:r>
      <w:r>
        <w:rPr>
          <w:rFonts w:cs="Arial"/>
          <w:sz w:val="22"/>
          <w:szCs w:val="22"/>
          <w:bdr w:val="none" w:sz="0" w:space="0" w:color="auto" w:frame="1"/>
        </w:rPr>
        <w:t xml:space="preserve"> </w:t>
      </w:r>
      <w:r w:rsidRPr="00310535">
        <w:rPr>
          <w:rFonts w:cs="Arial"/>
          <w:sz w:val="22"/>
          <w:szCs w:val="22"/>
          <w:bdr w:val="none" w:sz="0" w:space="0" w:color="auto" w:frame="1"/>
        </w:rPr>
        <w:t>(#</w:t>
      </w:r>
      <w:proofErr w:type="spellStart"/>
      <w:r w:rsidRPr="00310535">
        <w:rPr>
          <w:rFonts w:cs="Arial"/>
          <w:sz w:val="22"/>
          <w:szCs w:val="22"/>
          <w:bdr w:val="none" w:sz="0" w:space="0" w:color="auto" w:frame="1"/>
        </w:rPr>
        <w:t>myp</w:t>
      </w:r>
      <w:r>
        <w:rPr>
          <w:rFonts w:cs="Arial"/>
          <w:sz w:val="22"/>
          <w:szCs w:val="22"/>
          <w:bdr w:val="none" w:sz="0" w:space="0" w:color="auto" w:frame="1"/>
        </w:rPr>
        <w:t>reptime</w:t>
      </w:r>
      <w:proofErr w:type="spellEnd"/>
      <w:r>
        <w:rPr>
          <w:rFonts w:cs="Arial"/>
          <w:sz w:val="22"/>
          <w:szCs w:val="22"/>
          <w:bdr w:val="none" w:sz="0" w:space="0" w:color="auto" w:frame="1"/>
        </w:rPr>
        <w:t>) and the many ways that members g</w:t>
      </w:r>
      <w:r w:rsidRPr="00310535">
        <w:rPr>
          <w:rFonts w:cs="Arial"/>
          <w:sz w:val="22"/>
          <w:szCs w:val="22"/>
          <w:bdr w:val="none" w:sz="0" w:space="0" w:color="auto" w:frame="1"/>
        </w:rPr>
        <w:t xml:space="preserve">o above and beyond classroom </w:t>
      </w:r>
      <w:r>
        <w:rPr>
          <w:rFonts w:cs="Arial"/>
          <w:sz w:val="22"/>
          <w:szCs w:val="22"/>
          <w:bdr w:val="none" w:sz="0" w:space="0" w:color="auto" w:frame="1"/>
        </w:rPr>
        <w:t>instruction to provide a safe and welcoming</w:t>
      </w:r>
      <w:r w:rsidRPr="00310535">
        <w:rPr>
          <w:rFonts w:cs="Arial"/>
          <w:sz w:val="22"/>
          <w:szCs w:val="22"/>
          <w:bdr w:val="none" w:sz="0" w:space="0" w:color="auto" w:frame="1"/>
        </w:rPr>
        <w:t xml:space="preserve"> environment for the children </w:t>
      </w:r>
      <w:r>
        <w:rPr>
          <w:rFonts w:cs="Arial"/>
          <w:sz w:val="22"/>
          <w:szCs w:val="22"/>
          <w:bdr w:val="none" w:sz="0" w:space="0" w:color="auto" w:frame="1"/>
        </w:rPr>
        <w:t xml:space="preserve">in their care (#4mystudents).  </w:t>
      </w:r>
    </w:p>
    <w:p w:rsidR="00E01FCB" w:rsidRDefault="00E01FCB" w:rsidP="00E01FCB">
      <w:pPr>
        <w:rPr>
          <w:rFonts w:cs="Arial"/>
          <w:sz w:val="22"/>
          <w:szCs w:val="22"/>
          <w:bdr w:val="none" w:sz="0" w:space="0" w:color="auto" w:frame="1"/>
        </w:rPr>
      </w:pPr>
    </w:p>
    <w:p w:rsidR="00E01FCB" w:rsidRPr="00450C4A" w:rsidRDefault="00E01FCB" w:rsidP="00E01FCB">
      <w:pPr>
        <w:rPr>
          <w:rFonts w:cs="Arial"/>
          <w:i/>
          <w:sz w:val="22"/>
          <w:szCs w:val="22"/>
          <w:bdr w:val="none" w:sz="0" w:space="0" w:color="auto" w:frame="1"/>
        </w:rPr>
      </w:pPr>
      <w:r w:rsidRPr="00F44A21">
        <w:rPr>
          <w:rFonts w:cs="Arial"/>
          <w:sz w:val="22"/>
          <w:szCs w:val="22"/>
          <w:bdr w:val="none" w:sz="0" w:space="0" w:color="auto" w:frame="1"/>
        </w:rPr>
        <w:t>Member</w:t>
      </w:r>
      <w:r>
        <w:rPr>
          <w:rFonts w:cs="Arial"/>
          <w:sz w:val="22"/>
          <w:szCs w:val="22"/>
          <w:bdr w:val="none" w:sz="0" w:space="0" w:color="auto" w:frame="1"/>
        </w:rPr>
        <w:t>s’</w:t>
      </w:r>
      <w:r w:rsidRPr="00F44A21">
        <w:rPr>
          <w:rFonts w:cs="Arial"/>
          <w:sz w:val="22"/>
          <w:szCs w:val="22"/>
          <w:bdr w:val="none" w:sz="0" w:space="0" w:color="auto" w:frame="1"/>
        </w:rPr>
        <w:t xml:space="preserve"> enthusiasm</w:t>
      </w:r>
      <w:r>
        <w:rPr>
          <w:rFonts w:cs="Arial"/>
          <w:sz w:val="22"/>
          <w:szCs w:val="22"/>
          <w:bdr w:val="none" w:sz="0" w:space="0" w:color="auto" w:frame="1"/>
        </w:rPr>
        <w:t xml:space="preserve"> for social media</w:t>
      </w:r>
      <w:r w:rsidRPr="00F44A21">
        <w:rPr>
          <w:rFonts w:cs="Arial"/>
          <w:sz w:val="22"/>
          <w:szCs w:val="22"/>
          <w:bdr w:val="none" w:sz="0" w:space="0" w:color="auto" w:frame="1"/>
        </w:rPr>
        <w:t xml:space="preserve"> </w:t>
      </w:r>
      <w:r>
        <w:rPr>
          <w:rFonts w:cs="Arial"/>
          <w:sz w:val="22"/>
          <w:szCs w:val="22"/>
          <w:bdr w:val="none" w:sz="0" w:space="0" w:color="auto" w:frame="1"/>
        </w:rPr>
        <w:t xml:space="preserve">also </w:t>
      </w:r>
      <w:r w:rsidRPr="00F44A21">
        <w:rPr>
          <w:rFonts w:cs="Arial"/>
          <w:sz w:val="22"/>
          <w:szCs w:val="22"/>
          <w:bdr w:val="none" w:sz="0" w:space="0" w:color="auto" w:frame="1"/>
        </w:rPr>
        <w:t xml:space="preserve">made ETFO’s </w:t>
      </w:r>
      <w:r>
        <w:rPr>
          <w:rFonts w:cs="Arial"/>
          <w:sz w:val="22"/>
          <w:szCs w:val="22"/>
          <w:bdr w:val="none" w:sz="0" w:space="0" w:color="auto" w:frame="1"/>
        </w:rPr>
        <w:t xml:space="preserve">August 31 </w:t>
      </w:r>
      <w:r w:rsidRPr="00F44A21">
        <w:rPr>
          <w:rFonts w:cs="Arial"/>
          <w:sz w:val="22"/>
          <w:szCs w:val="22"/>
          <w:bdr w:val="none" w:sz="0" w:space="0" w:color="auto" w:frame="1"/>
        </w:rPr>
        <w:t xml:space="preserve">“Virtual March on Queen’s Park” </w:t>
      </w:r>
      <w:r>
        <w:rPr>
          <w:rFonts w:cs="Arial"/>
          <w:sz w:val="22"/>
          <w:szCs w:val="22"/>
          <w:bdr w:val="none" w:sz="0" w:space="0" w:color="auto" w:frame="1"/>
        </w:rPr>
        <w:t>a great success. Over 693,485</w:t>
      </w:r>
      <w:r w:rsidRPr="00F44A21">
        <w:rPr>
          <w:rFonts w:cs="Arial"/>
          <w:sz w:val="22"/>
          <w:szCs w:val="22"/>
          <w:bdr w:val="none" w:sz="0" w:space="0" w:color="auto" w:frame="1"/>
        </w:rPr>
        <w:t xml:space="preserve"> social </w:t>
      </w:r>
      <w:r>
        <w:rPr>
          <w:rFonts w:cs="Arial"/>
          <w:sz w:val="22"/>
          <w:szCs w:val="22"/>
          <w:bdr w:val="none" w:sz="0" w:space="0" w:color="auto" w:frame="1"/>
        </w:rPr>
        <w:t xml:space="preserve">media </w:t>
      </w:r>
      <w:r w:rsidRPr="00F44A21">
        <w:rPr>
          <w:rFonts w:cs="Arial"/>
          <w:sz w:val="22"/>
          <w:szCs w:val="22"/>
          <w:bdr w:val="none" w:sz="0" w:space="0" w:color="auto" w:frame="1"/>
        </w:rPr>
        <w:t xml:space="preserve">users </w:t>
      </w:r>
      <w:r>
        <w:rPr>
          <w:rFonts w:cs="Arial"/>
          <w:sz w:val="22"/>
          <w:szCs w:val="22"/>
          <w:bdr w:val="none" w:sz="0" w:space="0" w:color="auto" w:frame="1"/>
        </w:rPr>
        <w:t>saw</w:t>
      </w:r>
      <w:r w:rsidRPr="00F44A21">
        <w:rPr>
          <w:rFonts w:cs="Arial"/>
          <w:sz w:val="22"/>
          <w:szCs w:val="22"/>
          <w:bdr w:val="none" w:sz="0" w:space="0" w:color="auto" w:frame="1"/>
        </w:rPr>
        <w:t xml:space="preserve"> ETFO</w:t>
      </w:r>
      <w:r>
        <w:rPr>
          <w:rFonts w:cs="Arial"/>
          <w:sz w:val="22"/>
          <w:szCs w:val="22"/>
          <w:bdr w:val="none" w:sz="0" w:space="0" w:color="auto" w:frame="1"/>
        </w:rPr>
        <w:t>’s Thunderclap</w:t>
      </w:r>
      <w:r w:rsidRPr="00F44A21">
        <w:rPr>
          <w:rFonts w:cs="Arial"/>
          <w:sz w:val="22"/>
          <w:szCs w:val="22"/>
          <w:bdr w:val="none" w:sz="0" w:space="0" w:color="auto" w:frame="1"/>
        </w:rPr>
        <w:t xml:space="preserve"> </w:t>
      </w:r>
      <w:r>
        <w:rPr>
          <w:rFonts w:cs="Arial"/>
          <w:sz w:val="22"/>
          <w:szCs w:val="22"/>
          <w:bdr w:val="none" w:sz="0" w:space="0" w:color="auto" w:frame="1"/>
        </w:rPr>
        <w:t xml:space="preserve">(a </w:t>
      </w:r>
      <w:proofErr w:type="spellStart"/>
      <w:r>
        <w:rPr>
          <w:rFonts w:cs="Arial"/>
          <w:sz w:val="22"/>
          <w:szCs w:val="22"/>
          <w:bdr w:val="none" w:sz="0" w:space="0" w:color="auto" w:frame="1"/>
        </w:rPr>
        <w:t>crowdspeaking</w:t>
      </w:r>
      <w:proofErr w:type="spellEnd"/>
      <w:r>
        <w:rPr>
          <w:rFonts w:cs="Arial"/>
          <w:sz w:val="22"/>
          <w:szCs w:val="22"/>
          <w:bdr w:val="none" w:sz="0" w:space="0" w:color="auto" w:frame="1"/>
        </w:rPr>
        <w:t xml:space="preserve"> platform)</w:t>
      </w:r>
      <w:r w:rsidRPr="00F44A21">
        <w:rPr>
          <w:rFonts w:cs="Arial"/>
          <w:sz w:val="22"/>
          <w:szCs w:val="22"/>
          <w:bdr w:val="none" w:sz="0" w:space="0" w:color="auto" w:frame="1"/>
        </w:rPr>
        <w:t xml:space="preserve"> </w:t>
      </w:r>
      <w:r>
        <w:rPr>
          <w:rFonts w:cs="Arial"/>
          <w:sz w:val="22"/>
          <w:szCs w:val="22"/>
          <w:bdr w:val="none" w:sz="0" w:space="0" w:color="auto" w:frame="1"/>
        </w:rPr>
        <w:t>message</w:t>
      </w:r>
      <w:r w:rsidRPr="00F44A21">
        <w:rPr>
          <w:rFonts w:cs="Arial"/>
          <w:sz w:val="22"/>
          <w:szCs w:val="22"/>
          <w:bdr w:val="none" w:sz="0" w:space="0" w:color="auto" w:frame="1"/>
        </w:rPr>
        <w:t xml:space="preserve"> to the government and OPSBA</w:t>
      </w:r>
      <w:r w:rsidRPr="00F44A21">
        <w:rPr>
          <w:rFonts w:cs="Arial"/>
          <w:b/>
          <w:sz w:val="22"/>
          <w:szCs w:val="22"/>
          <w:bdr w:val="none" w:sz="0" w:space="0" w:color="auto" w:frame="1"/>
        </w:rPr>
        <w:t xml:space="preserve">:  </w:t>
      </w:r>
      <w:r w:rsidRPr="00450C4A">
        <w:rPr>
          <w:rFonts w:cs="Arial"/>
          <w:bCs/>
          <w:i/>
          <w:sz w:val="22"/>
          <w:szCs w:val="22"/>
          <w:lang w:eastAsia="en-CA"/>
        </w:rPr>
        <w:t>#</w:t>
      </w:r>
      <w:proofErr w:type="spellStart"/>
      <w:r w:rsidRPr="00450C4A">
        <w:rPr>
          <w:rFonts w:cs="Arial"/>
          <w:bCs/>
          <w:i/>
          <w:sz w:val="22"/>
          <w:szCs w:val="22"/>
          <w:lang w:eastAsia="en-CA"/>
        </w:rPr>
        <w:t>KathleenWynne</w:t>
      </w:r>
      <w:proofErr w:type="spellEnd"/>
      <w:r w:rsidRPr="00450C4A">
        <w:rPr>
          <w:rFonts w:cs="Arial"/>
          <w:bCs/>
          <w:i/>
          <w:sz w:val="22"/>
          <w:szCs w:val="22"/>
          <w:lang w:eastAsia="en-CA"/>
        </w:rPr>
        <w:t xml:space="preserve"> #</w:t>
      </w:r>
      <w:proofErr w:type="spellStart"/>
      <w:r w:rsidRPr="00450C4A">
        <w:rPr>
          <w:rFonts w:cs="Arial"/>
          <w:bCs/>
          <w:i/>
          <w:sz w:val="22"/>
          <w:szCs w:val="22"/>
          <w:lang w:eastAsia="en-CA"/>
        </w:rPr>
        <w:t>LizSandals</w:t>
      </w:r>
      <w:proofErr w:type="spellEnd"/>
      <w:r w:rsidRPr="00450C4A">
        <w:rPr>
          <w:rFonts w:cs="Arial"/>
          <w:bCs/>
          <w:i/>
          <w:sz w:val="22"/>
          <w:szCs w:val="22"/>
          <w:lang w:eastAsia="en-CA"/>
        </w:rPr>
        <w:t xml:space="preserve"> #OPSBA: 1 </w:t>
      </w:r>
      <w:proofErr w:type="spellStart"/>
      <w:r w:rsidRPr="00450C4A">
        <w:rPr>
          <w:rFonts w:cs="Arial"/>
          <w:bCs/>
          <w:i/>
          <w:sz w:val="22"/>
          <w:szCs w:val="22"/>
          <w:lang w:eastAsia="en-CA"/>
        </w:rPr>
        <w:t>yr</w:t>
      </w:r>
      <w:proofErr w:type="spellEnd"/>
      <w:r w:rsidRPr="00450C4A">
        <w:rPr>
          <w:rFonts w:cs="Arial"/>
          <w:bCs/>
          <w:i/>
          <w:sz w:val="22"/>
          <w:szCs w:val="22"/>
          <w:lang w:eastAsia="en-CA"/>
        </w:rPr>
        <w:t xml:space="preserve"> w/o a contract today. #ETFO members expect fair bargaining tomorrow! </w:t>
      </w:r>
      <w:proofErr w:type="gramStart"/>
      <w:r w:rsidRPr="00450C4A">
        <w:rPr>
          <w:rFonts w:cs="Arial"/>
          <w:bCs/>
          <w:i/>
          <w:sz w:val="22"/>
          <w:szCs w:val="22"/>
          <w:lang w:eastAsia="en-CA"/>
        </w:rPr>
        <w:t>#</w:t>
      </w:r>
      <w:proofErr w:type="spellStart"/>
      <w:r w:rsidRPr="00450C4A">
        <w:rPr>
          <w:rFonts w:cs="Arial"/>
          <w:bCs/>
          <w:i/>
          <w:sz w:val="22"/>
          <w:szCs w:val="22"/>
          <w:lang w:eastAsia="en-CA"/>
        </w:rPr>
        <w:t>ontED</w:t>
      </w:r>
      <w:proofErr w:type="spellEnd"/>
      <w:r w:rsidR="00AF23D6">
        <w:rPr>
          <w:rFonts w:cs="Arial"/>
          <w:bCs/>
          <w:i/>
          <w:sz w:val="22"/>
          <w:szCs w:val="22"/>
          <w:lang w:eastAsia="en-CA"/>
        </w:rPr>
        <w:t>.</w:t>
      </w:r>
      <w:proofErr w:type="gramEnd"/>
    </w:p>
    <w:p w:rsidR="00113115" w:rsidRDefault="00113115">
      <w:pPr>
        <w:widowControl/>
        <w:rPr>
          <w:rFonts w:cs="Arial"/>
          <w:b/>
          <w:sz w:val="22"/>
          <w:szCs w:val="22"/>
          <w:bdr w:val="none" w:sz="0" w:space="0" w:color="auto" w:frame="1"/>
        </w:rPr>
      </w:pPr>
    </w:p>
    <w:p w:rsidR="00C12817" w:rsidRDefault="00C12817">
      <w:pPr>
        <w:widowControl/>
        <w:rPr>
          <w:rFonts w:cs="Arial"/>
          <w:b/>
          <w:sz w:val="22"/>
          <w:szCs w:val="22"/>
          <w:bdr w:val="none" w:sz="0" w:space="0" w:color="auto" w:frame="1"/>
        </w:rPr>
      </w:pPr>
      <w:r w:rsidRPr="00C12817">
        <w:rPr>
          <w:rFonts w:cs="Arial"/>
          <w:b/>
          <w:sz w:val="22"/>
          <w:szCs w:val="22"/>
          <w:bdr w:val="none" w:sz="0" w:space="0" w:color="auto" w:frame="1"/>
        </w:rPr>
        <w:t>Communicating with the Public</w:t>
      </w:r>
    </w:p>
    <w:p w:rsidR="00751B5C" w:rsidRDefault="00751B5C">
      <w:pPr>
        <w:widowControl/>
        <w:rPr>
          <w:rFonts w:cs="Arial"/>
          <w:sz w:val="22"/>
          <w:szCs w:val="22"/>
          <w:bdr w:val="none" w:sz="0" w:space="0" w:color="auto" w:frame="1"/>
        </w:rPr>
      </w:pPr>
      <w:r w:rsidRPr="00751B5C">
        <w:rPr>
          <w:rFonts w:cs="Arial"/>
          <w:sz w:val="22"/>
          <w:szCs w:val="22"/>
          <w:bdr w:val="none" w:sz="0" w:space="0" w:color="auto" w:frame="1"/>
        </w:rPr>
        <w:t>With such a prolonged period of bargaining</w:t>
      </w:r>
      <w:r w:rsidR="00ED3CB3">
        <w:rPr>
          <w:rFonts w:cs="Arial"/>
          <w:sz w:val="22"/>
          <w:szCs w:val="22"/>
          <w:bdr w:val="none" w:sz="0" w:space="0" w:color="auto" w:frame="1"/>
        </w:rPr>
        <w:t xml:space="preserve">, and strike action, to arrive at </w:t>
      </w:r>
      <w:r w:rsidRPr="00751B5C">
        <w:rPr>
          <w:rFonts w:cs="Arial"/>
          <w:sz w:val="22"/>
          <w:szCs w:val="22"/>
          <w:bdr w:val="none" w:sz="0" w:space="0" w:color="auto" w:frame="1"/>
        </w:rPr>
        <w:t>the 2014 agreements</w:t>
      </w:r>
      <w:r>
        <w:rPr>
          <w:rFonts w:cs="Arial"/>
          <w:sz w:val="22"/>
          <w:szCs w:val="22"/>
          <w:bdr w:val="none" w:sz="0" w:space="0" w:color="auto" w:frame="1"/>
        </w:rPr>
        <w:t>, it was important to keep the public inf</w:t>
      </w:r>
      <w:r w:rsidR="00AF23D6">
        <w:rPr>
          <w:rFonts w:cs="Arial"/>
          <w:sz w:val="22"/>
          <w:szCs w:val="22"/>
          <w:bdr w:val="none" w:sz="0" w:space="0" w:color="auto" w:frame="1"/>
        </w:rPr>
        <w:t>ormed about the issues involved</w:t>
      </w:r>
      <w:r>
        <w:rPr>
          <w:rFonts w:cs="Arial"/>
          <w:sz w:val="22"/>
          <w:szCs w:val="22"/>
          <w:bdr w:val="none" w:sz="0" w:space="0" w:color="auto" w:frame="1"/>
        </w:rPr>
        <w:t xml:space="preserve"> which included items that affect student learning conditions.</w:t>
      </w:r>
      <w:r w:rsidR="00F158B8">
        <w:rPr>
          <w:rFonts w:cs="Arial"/>
          <w:sz w:val="22"/>
          <w:szCs w:val="22"/>
          <w:bdr w:val="none" w:sz="0" w:space="0" w:color="auto" w:frame="1"/>
        </w:rPr>
        <w:t xml:space="preserve"> ETFO </w:t>
      </w:r>
      <w:r w:rsidR="00740057">
        <w:rPr>
          <w:rFonts w:cs="Arial"/>
          <w:sz w:val="22"/>
          <w:szCs w:val="22"/>
          <w:bdr w:val="none" w:sz="0" w:space="0" w:color="auto" w:frame="1"/>
        </w:rPr>
        <w:t>issued over 22 media releases related to the negotiations.</w:t>
      </w:r>
    </w:p>
    <w:p w:rsidR="00751B5C" w:rsidRDefault="00751B5C">
      <w:pPr>
        <w:widowControl/>
        <w:rPr>
          <w:rFonts w:cs="Arial"/>
          <w:sz w:val="22"/>
          <w:szCs w:val="22"/>
          <w:bdr w:val="none" w:sz="0" w:space="0" w:color="auto" w:frame="1"/>
        </w:rPr>
      </w:pPr>
    </w:p>
    <w:p w:rsidR="00122DEC" w:rsidRDefault="00ED3CB3" w:rsidP="00ED3CB3">
      <w:pPr>
        <w:widowControl/>
        <w:rPr>
          <w:rFonts w:cs="Arial"/>
          <w:sz w:val="22"/>
          <w:szCs w:val="22"/>
          <w:bdr w:val="none" w:sz="0" w:space="0" w:color="auto" w:frame="1"/>
        </w:rPr>
      </w:pPr>
      <w:r w:rsidRPr="00ED3CB3">
        <w:rPr>
          <w:sz w:val="22"/>
          <w:szCs w:val="22"/>
        </w:rPr>
        <w:t>Thro</w:t>
      </w:r>
      <w:r w:rsidR="005722D2">
        <w:rPr>
          <w:sz w:val="22"/>
          <w:szCs w:val="22"/>
        </w:rPr>
        <w:t xml:space="preserve">ughout the </w:t>
      </w:r>
      <w:r>
        <w:rPr>
          <w:sz w:val="22"/>
          <w:szCs w:val="22"/>
        </w:rPr>
        <w:t>work-to-rule strike</w:t>
      </w:r>
      <w:r w:rsidR="00F158B8">
        <w:rPr>
          <w:sz w:val="22"/>
          <w:szCs w:val="22"/>
        </w:rPr>
        <w:t xml:space="preserve"> action, </w:t>
      </w:r>
      <w:r w:rsidRPr="00ED3CB3">
        <w:rPr>
          <w:sz w:val="22"/>
          <w:szCs w:val="22"/>
        </w:rPr>
        <w:t>Commu</w:t>
      </w:r>
      <w:r w:rsidR="005722D2">
        <w:rPr>
          <w:sz w:val="22"/>
          <w:szCs w:val="22"/>
        </w:rPr>
        <w:t xml:space="preserve">nications and Political Action Services </w:t>
      </w:r>
      <w:r>
        <w:rPr>
          <w:sz w:val="22"/>
          <w:szCs w:val="22"/>
        </w:rPr>
        <w:t xml:space="preserve">supported bargaining </w:t>
      </w:r>
      <w:r w:rsidRPr="00ED3CB3">
        <w:rPr>
          <w:sz w:val="22"/>
          <w:szCs w:val="22"/>
        </w:rPr>
        <w:t>through a public rel</w:t>
      </w:r>
      <w:r>
        <w:rPr>
          <w:sz w:val="22"/>
          <w:szCs w:val="22"/>
        </w:rPr>
        <w:t xml:space="preserve">ations campaign that included </w:t>
      </w:r>
      <w:r w:rsidRPr="00ED3CB3">
        <w:rPr>
          <w:sz w:val="22"/>
          <w:szCs w:val="22"/>
        </w:rPr>
        <w:t>radio and print ads</w:t>
      </w:r>
      <w:r>
        <w:rPr>
          <w:sz w:val="22"/>
          <w:szCs w:val="22"/>
        </w:rPr>
        <w:t xml:space="preserve"> run in major dailies and weeklies</w:t>
      </w:r>
      <w:r w:rsidRPr="00ED3CB3">
        <w:rPr>
          <w:sz w:val="22"/>
          <w:szCs w:val="22"/>
        </w:rPr>
        <w:t>.</w:t>
      </w:r>
      <w:r>
        <w:rPr>
          <w:sz w:val="22"/>
          <w:szCs w:val="22"/>
        </w:rPr>
        <w:t xml:space="preserve"> </w:t>
      </w:r>
      <w:r>
        <w:rPr>
          <w:rFonts w:cs="Arial"/>
          <w:sz w:val="22"/>
          <w:szCs w:val="22"/>
          <w:bdr w:val="none" w:sz="0" w:space="0" w:color="auto" w:frame="1"/>
        </w:rPr>
        <w:t>Some ads encouraged parents and families of students to contact their MPP and school trustees to press OPSBA and the Crown to return to the bargaining table. Others outlined why class size and support for students with special needs were important as part of negotiations.</w:t>
      </w:r>
    </w:p>
    <w:p w:rsidR="00670343" w:rsidRDefault="00670343" w:rsidP="00ED3CB3">
      <w:pPr>
        <w:widowControl/>
        <w:rPr>
          <w:rFonts w:cs="Arial"/>
          <w:sz w:val="22"/>
          <w:szCs w:val="22"/>
          <w:bdr w:val="none" w:sz="0" w:space="0" w:color="auto" w:frame="1"/>
        </w:rPr>
      </w:pPr>
    </w:p>
    <w:p w:rsidR="00670343" w:rsidRPr="006E3EAD" w:rsidRDefault="00670343" w:rsidP="00670343">
      <w:pPr>
        <w:widowControl/>
        <w:rPr>
          <w:i/>
          <w:sz w:val="22"/>
          <w:szCs w:val="22"/>
        </w:rPr>
      </w:pPr>
      <w:r w:rsidRPr="00ED3CB3">
        <w:rPr>
          <w:sz w:val="22"/>
          <w:szCs w:val="22"/>
        </w:rPr>
        <w:t>ETFO also created handouts for parents for distribution at local i</w:t>
      </w:r>
      <w:r>
        <w:rPr>
          <w:sz w:val="22"/>
          <w:szCs w:val="22"/>
        </w:rPr>
        <w:t xml:space="preserve">nformation pickets and rallies including </w:t>
      </w:r>
      <w:r>
        <w:rPr>
          <w:i/>
          <w:sz w:val="22"/>
          <w:szCs w:val="22"/>
        </w:rPr>
        <w:t>Message to Parents: We’re Standing Up for Teaching and Learning Conditions</w:t>
      </w:r>
      <w:r>
        <w:rPr>
          <w:sz w:val="22"/>
          <w:szCs w:val="22"/>
        </w:rPr>
        <w:t xml:space="preserve">, </w:t>
      </w:r>
      <w:r>
        <w:rPr>
          <w:i/>
          <w:sz w:val="22"/>
          <w:szCs w:val="22"/>
        </w:rPr>
        <w:t>We Need Your Help</w:t>
      </w:r>
      <w:r>
        <w:rPr>
          <w:sz w:val="22"/>
          <w:szCs w:val="22"/>
        </w:rPr>
        <w:t xml:space="preserve"> and </w:t>
      </w:r>
      <w:r w:rsidR="00F158B8">
        <w:rPr>
          <w:i/>
          <w:sz w:val="22"/>
          <w:szCs w:val="22"/>
        </w:rPr>
        <w:t>What Did We Achieve for Parents?</w:t>
      </w:r>
      <w:r>
        <w:rPr>
          <w:sz w:val="22"/>
          <w:szCs w:val="22"/>
        </w:rPr>
        <w:t xml:space="preserve"> </w:t>
      </w:r>
      <w:r w:rsidRPr="00ED3CB3">
        <w:rPr>
          <w:sz w:val="22"/>
          <w:szCs w:val="22"/>
        </w:rPr>
        <w:t xml:space="preserve">Close to 5,200 e-mails were sent to the Minister of Education’s constituency office through </w:t>
      </w:r>
      <w:r>
        <w:rPr>
          <w:sz w:val="22"/>
          <w:szCs w:val="22"/>
        </w:rPr>
        <w:t>a</w:t>
      </w:r>
      <w:r w:rsidRPr="00ED3CB3">
        <w:rPr>
          <w:sz w:val="22"/>
          <w:szCs w:val="22"/>
        </w:rPr>
        <w:t xml:space="preserve"> </w:t>
      </w:r>
      <w:r>
        <w:rPr>
          <w:sz w:val="22"/>
          <w:szCs w:val="22"/>
        </w:rPr>
        <w:t xml:space="preserve">web </w:t>
      </w:r>
      <w:r w:rsidRPr="00ED3CB3">
        <w:rPr>
          <w:sz w:val="22"/>
          <w:szCs w:val="22"/>
        </w:rPr>
        <w:t>letter</w:t>
      </w:r>
      <w:r>
        <w:rPr>
          <w:sz w:val="22"/>
          <w:szCs w:val="22"/>
        </w:rPr>
        <w:t xml:space="preserve"> posted and promoted</w:t>
      </w:r>
      <w:r w:rsidRPr="00ED3CB3">
        <w:rPr>
          <w:sz w:val="22"/>
          <w:szCs w:val="22"/>
        </w:rPr>
        <w:t xml:space="preserve"> </w:t>
      </w:r>
      <w:r>
        <w:rPr>
          <w:sz w:val="22"/>
          <w:szCs w:val="22"/>
        </w:rPr>
        <w:t xml:space="preserve">on ETFO’s website and </w:t>
      </w:r>
      <w:r w:rsidRPr="00ED3CB3">
        <w:rPr>
          <w:sz w:val="22"/>
          <w:szCs w:val="22"/>
        </w:rPr>
        <w:t>Facebook pages.</w:t>
      </w:r>
    </w:p>
    <w:p w:rsidR="00670343" w:rsidRDefault="00670343" w:rsidP="00670343">
      <w:pPr>
        <w:widowControl/>
        <w:rPr>
          <w:rFonts w:cs="Arial"/>
          <w:sz w:val="22"/>
          <w:szCs w:val="22"/>
          <w:bdr w:val="none" w:sz="0" w:space="0" w:color="auto" w:frame="1"/>
        </w:rPr>
      </w:pPr>
    </w:p>
    <w:p w:rsidR="00487A15" w:rsidRDefault="00487A15" w:rsidP="002D4F0E">
      <w:pPr>
        <w:pStyle w:val="ListParagraph"/>
        <w:ind w:left="0"/>
        <w:jc w:val="center"/>
        <w:rPr>
          <w:rFonts w:cs="Arial"/>
          <w:b/>
          <w:sz w:val="28"/>
          <w:szCs w:val="28"/>
          <w:bdr w:val="none" w:sz="0" w:space="0" w:color="auto" w:frame="1"/>
        </w:rPr>
      </w:pPr>
    </w:p>
    <w:p w:rsidR="00487A15" w:rsidRDefault="00487A15" w:rsidP="002D4F0E">
      <w:pPr>
        <w:pStyle w:val="ListParagraph"/>
        <w:ind w:left="0"/>
        <w:jc w:val="center"/>
        <w:rPr>
          <w:rFonts w:cs="Arial"/>
          <w:b/>
          <w:sz w:val="28"/>
          <w:szCs w:val="28"/>
          <w:bdr w:val="none" w:sz="0" w:space="0" w:color="auto" w:frame="1"/>
        </w:rPr>
      </w:pPr>
    </w:p>
    <w:p w:rsidR="00AA77D7" w:rsidRDefault="00AA77D7">
      <w:pPr>
        <w:widowControl/>
        <w:rPr>
          <w:rFonts w:cs="Arial"/>
          <w:b/>
          <w:sz w:val="28"/>
          <w:szCs w:val="28"/>
          <w:bdr w:val="none" w:sz="0" w:space="0" w:color="auto" w:frame="1"/>
        </w:rPr>
      </w:pPr>
      <w:r>
        <w:rPr>
          <w:rFonts w:cs="Arial"/>
          <w:b/>
          <w:sz w:val="28"/>
          <w:szCs w:val="28"/>
          <w:bdr w:val="none" w:sz="0" w:space="0" w:color="auto" w:frame="1"/>
        </w:rPr>
        <w:br w:type="page"/>
      </w:r>
    </w:p>
    <w:p w:rsidR="002D4F0E" w:rsidRPr="00A440AC" w:rsidRDefault="002D4F0E" w:rsidP="002D4F0E">
      <w:pPr>
        <w:pStyle w:val="ListParagraph"/>
        <w:ind w:left="0"/>
        <w:jc w:val="center"/>
        <w:rPr>
          <w:rFonts w:cs="Arial"/>
          <w:b/>
          <w:szCs w:val="24"/>
          <w:bdr w:val="none" w:sz="0" w:space="0" w:color="auto" w:frame="1"/>
        </w:rPr>
      </w:pPr>
      <w:r w:rsidRPr="00A440AC">
        <w:rPr>
          <w:rFonts w:cs="Arial"/>
          <w:b/>
          <w:szCs w:val="24"/>
          <w:bdr w:val="none" w:sz="0" w:space="0" w:color="auto" w:frame="1"/>
        </w:rPr>
        <w:t>2015 Central Committee Workgroup Reports</w:t>
      </w:r>
    </w:p>
    <w:p w:rsidR="002D4F0E" w:rsidRDefault="002D4F0E" w:rsidP="002D4F0E">
      <w:pPr>
        <w:rPr>
          <w:rFonts w:cs="Arial"/>
        </w:rPr>
      </w:pPr>
    </w:p>
    <w:p w:rsidR="002D4F0E" w:rsidRPr="002D4F0E" w:rsidRDefault="002D4F0E" w:rsidP="002D4F0E">
      <w:pPr>
        <w:rPr>
          <w:rFonts w:cs="Arial"/>
          <w:sz w:val="22"/>
          <w:szCs w:val="22"/>
        </w:rPr>
      </w:pPr>
      <w:r w:rsidRPr="002D4F0E">
        <w:rPr>
          <w:rFonts w:cs="Arial"/>
          <w:sz w:val="22"/>
          <w:szCs w:val="22"/>
        </w:rPr>
        <w:t>As part of the Central Agreement for teachers and occasional teachers ratified in November, a number of Central Committees were established with representation from ETFO and the Ontario Public School Boards’ Association (OPSBA). The Central Agreement for DECE, ESP and PSP members also established a DECE Workgroup with representation from ETFO and the Council of Trustees Association (CTA) and a committee on long-term disability (LTD).</w:t>
      </w:r>
    </w:p>
    <w:p w:rsidR="002D4F0E" w:rsidRPr="002D4F0E" w:rsidRDefault="002D4F0E" w:rsidP="002D4F0E">
      <w:pPr>
        <w:pStyle w:val="ListParagraph"/>
        <w:ind w:left="0"/>
        <w:rPr>
          <w:rFonts w:cs="Arial"/>
          <w:sz w:val="22"/>
          <w:szCs w:val="22"/>
          <w:bdr w:val="none" w:sz="0" w:space="0" w:color="auto" w:frame="1"/>
        </w:rPr>
      </w:pPr>
    </w:p>
    <w:p w:rsidR="002D4F0E" w:rsidRPr="002D4F0E" w:rsidRDefault="002D4F0E" w:rsidP="002D4F0E">
      <w:pPr>
        <w:pStyle w:val="ListParagraph"/>
        <w:ind w:left="0"/>
        <w:rPr>
          <w:rFonts w:cs="Arial"/>
          <w:sz w:val="22"/>
          <w:szCs w:val="22"/>
          <w:bdr w:val="none" w:sz="0" w:space="0" w:color="auto" w:frame="1"/>
        </w:rPr>
      </w:pPr>
      <w:r w:rsidRPr="002D4F0E">
        <w:rPr>
          <w:rFonts w:cs="Arial"/>
          <w:sz w:val="22"/>
          <w:szCs w:val="22"/>
          <w:bdr w:val="none" w:sz="0" w:space="0" w:color="auto" w:frame="1"/>
        </w:rPr>
        <w:t>The value of such working groups was established during the last round of collective bargaining when the ETFO Memorandum of Understanding (MOU) established similar committees for health and safety and Regulation 274.  In both cases, recommendations arising from these committees made a positive impact on the working conditions of members.</w:t>
      </w:r>
    </w:p>
    <w:p w:rsidR="002D4F0E" w:rsidRPr="002D4F0E" w:rsidRDefault="002D4F0E" w:rsidP="002D4F0E">
      <w:pPr>
        <w:pStyle w:val="ListParagraph"/>
        <w:ind w:left="0"/>
        <w:rPr>
          <w:rFonts w:cs="Arial"/>
          <w:sz w:val="22"/>
          <w:szCs w:val="22"/>
          <w:bdr w:val="none" w:sz="0" w:space="0" w:color="auto" w:frame="1"/>
        </w:rPr>
      </w:pPr>
    </w:p>
    <w:p w:rsidR="002D4F0E" w:rsidRPr="002D4F0E" w:rsidRDefault="002D4F0E" w:rsidP="002D4F0E">
      <w:pPr>
        <w:rPr>
          <w:rFonts w:cs="Arial"/>
          <w:sz w:val="22"/>
          <w:szCs w:val="22"/>
        </w:rPr>
      </w:pPr>
      <w:r w:rsidRPr="002D4F0E">
        <w:rPr>
          <w:rFonts w:cs="Arial"/>
          <w:sz w:val="22"/>
          <w:szCs w:val="22"/>
        </w:rPr>
        <w:t>While staff represented ETFO on the Central Committees, the Federation established workgroups to support each central committee and to promote grassroots input. The workgroups had representation from members, local and provincial Executive members and staff.</w:t>
      </w:r>
    </w:p>
    <w:p w:rsidR="002D4F0E" w:rsidRPr="002D4F0E" w:rsidRDefault="002D4F0E" w:rsidP="002D4F0E">
      <w:pPr>
        <w:pStyle w:val="NormalWeb"/>
        <w:rPr>
          <w:rFonts w:ascii="Arial" w:hAnsi="Arial" w:cs="Arial"/>
          <w:b/>
          <w:sz w:val="22"/>
          <w:szCs w:val="22"/>
        </w:rPr>
      </w:pPr>
    </w:p>
    <w:p w:rsidR="002D4F0E" w:rsidRPr="002D4F0E" w:rsidRDefault="002D4F0E" w:rsidP="002D4F0E">
      <w:pPr>
        <w:pStyle w:val="NormalWeb"/>
        <w:rPr>
          <w:rFonts w:ascii="Arial" w:hAnsi="Arial" w:cs="Arial"/>
          <w:b/>
          <w:color w:val="000000"/>
          <w:sz w:val="22"/>
          <w:szCs w:val="22"/>
          <w:lang w:val="en-US"/>
        </w:rPr>
      </w:pPr>
      <w:r w:rsidRPr="002D4F0E">
        <w:rPr>
          <w:rFonts w:ascii="Arial" w:hAnsi="Arial" w:cs="Arial"/>
          <w:b/>
          <w:sz w:val="22"/>
          <w:szCs w:val="22"/>
        </w:rPr>
        <w:t xml:space="preserve">Provincial Committee on Collaborative Professionalism and Leadership Policy and </w:t>
      </w:r>
      <w:r w:rsidRPr="002D4F0E">
        <w:rPr>
          <w:rFonts w:ascii="Arial" w:hAnsi="Arial" w:cs="Arial"/>
          <w:b/>
          <w:color w:val="000000"/>
          <w:sz w:val="22"/>
          <w:szCs w:val="22"/>
        </w:rPr>
        <w:t>Program Memorandum (PPM)</w:t>
      </w:r>
    </w:p>
    <w:p w:rsidR="00CC743D" w:rsidRDefault="002D4F0E" w:rsidP="002D4F0E">
      <w:pPr>
        <w:pStyle w:val="NormalWeb"/>
        <w:rPr>
          <w:rFonts w:ascii="Arial" w:hAnsi="Arial" w:cs="Arial"/>
          <w:sz w:val="22"/>
          <w:szCs w:val="22"/>
        </w:rPr>
      </w:pPr>
      <w:r w:rsidRPr="002D4F0E">
        <w:rPr>
          <w:rFonts w:ascii="Arial" w:hAnsi="Arial" w:cs="Arial"/>
          <w:sz w:val="22"/>
          <w:szCs w:val="22"/>
        </w:rPr>
        <w:t xml:space="preserve">ETFO staff represented the Federation on the committee that provided recommendations for a Policy and Program Memorandum (PPM) on collaborative professionalism and leadership. The committee heard several presentations on professional collaboration, transformation, and leadership by educational leaders such as Dr. Carol Campbell, Michael </w:t>
      </w:r>
      <w:proofErr w:type="spellStart"/>
      <w:r w:rsidRPr="002D4F0E">
        <w:rPr>
          <w:rFonts w:ascii="Arial" w:hAnsi="Arial" w:cs="Arial"/>
          <w:sz w:val="22"/>
          <w:szCs w:val="22"/>
        </w:rPr>
        <w:t>Fullan</w:t>
      </w:r>
      <w:proofErr w:type="spellEnd"/>
      <w:r w:rsidRPr="002D4F0E">
        <w:rPr>
          <w:rFonts w:ascii="Arial" w:hAnsi="Arial" w:cs="Arial"/>
          <w:sz w:val="22"/>
          <w:szCs w:val="22"/>
        </w:rPr>
        <w:t xml:space="preserve"> and Andy Hargreaves. Presentations were also provided on the ETFO workload study and the principal/vice principal workload study arising from the last MOU. The committee provided suggestions for the components of the PPM. ETFO raised issues about the challenges of trying to implement collaborative approaches through a PPM. ETFO also requested that general guiding principles/norms be included in the PPM for the local/school board committees to ensure that local leaders have an authentic voice at the board level with an opportunity to provide input and problem-solve collaboratively through various stages of initiatives. </w:t>
      </w:r>
    </w:p>
    <w:p w:rsidR="00CC743D" w:rsidRDefault="00CC743D" w:rsidP="002D4F0E">
      <w:pPr>
        <w:pStyle w:val="NormalWeb"/>
        <w:rPr>
          <w:rFonts w:ascii="Arial" w:hAnsi="Arial" w:cs="Arial"/>
          <w:sz w:val="22"/>
          <w:szCs w:val="22"/>
        </w:rPr>
      </w:pPr>
    </w:p>
    <w:p w:rsidR="00CC743D" w:rsidRPr="00AA77D7" w:rsidRDefault="002D4F0E" w:rsidP="002D4F0E">
      <w:pPr>
        <w:pStyle w:val="NormalWeb"/>
        <w:rPr>
          <w:rFonts w:ascii="Arial" w:hAnsi="Arial" w:cs="Arial"/>
          <w:sz w:val="22"/>
          <w:szCs w:val="22"/>
        </w:rPr>
      </w:pPr>
      <w:r w:rsidRPr="00AA77D7">
        <w:rPr>
          <w:rFonts w:ascii="Arial" w:hAnsi="Arial" w:cs="Arial"/>
          <w:sz w:val="22"/>
          <w:szCs w:val="22"/>
        </w:rPr>
        <w:t>The PPM was completed by May 31, 2016 and the Ontario Minis</w:t>
      </w:r>
      <w:r w:rsidR="00F158B8">
        <w:rPr>
          <w:rFonts w:ascii="Arial" w:hAnsi="Arial" w:cs="Arial"/>
          <w:sz w:val="22"/>
          <w:szCs w:val="22"/>
        </w:rPr>
        <w:t>try of Education is in the process of</w:t>
      </w:r>
      <w:r w:rsidRPr="00AA77D7">
        <w:rPr>
          <w:rFonts w:ascii="Arial" w:hAnsi="Arial" w:cs="Arial"/>
          <w:sz w:val="22"/>
          <w:szCs w:val="22"/>
        </w:rPr>
        <w:t xml:space="preserve"> sharing the PPM with school board leaders.</w:t>
      </w:r>
      <w:r w:rsidR="00CC743D" w:rsidRPr="00AA77D7">
        <w:rPr>
          <w:rFonts w:ascii="Arial" w:hAnsi="Arial" w:cs="Arial"/>
          <w:sz w:val="22"/>
          <w:szCs w:val="22"/>
        </w:rPr>
        <w:t xml:space="preserve"> ETFO considers this result a significant advance as the PPM ties in directly with the Federation’s position and resources on professional judgement.</w:t>
      </w:r>
    </w:p>
    <w:p w:rsidR="002D4F0E" w:rsidRPr="002D4F0E" w:rsidRDefault="002D4F0E" w:rsidP="002D4F0E">
      <w:pPr>
        <w:rPr>
          <w:rFonts w:cs="Arial"/>
          <w:sz w:val="22"/>
          <w:szCs w:val="22"/>
        </w:rPr>
      </w:pPr>
    </w:p>
    <w:p w:rsidR="0089429B" w:rsidRPr="0089429B" w:rsidRDefault="0089429B" w:rsidP="0089429B">
      <w:pPr>
        <w:rPr>
          <w:rFonts w:cs="Arial"/>
          <w:b/>
          <w:sz w:val="22"/>
          <w:szCs w:val="22"/>
          <w:lang w:eastAsia="en-CA"/>
        </w:rPr>
      </w:pPr>
      <w:r w:rsidRPr="0089429B">
        <w:rPr>
          <w:rFonts w:cs="Arial"/>
          <w:b/>
          <w:sz w:val="22"/>
          <w:szCs w:val="22"/>
          <w:lang w:eastAsia="en-CA"/>
        </w:rPr>
        <w:t>Ministry Initiatives Committee</w:t>
      </w:r>
    </w:p>
    <w:p w:rsidR="00CC743D" w:rsidRDefault="0089429B" w:rsidP="0089429B">
      <w:pPr>
        <w:rPr>
          <w:rFonts w:cs="Arial"/>
          <w:sz w:val="22"/>
          <w:szCs w:val="22"/>
          <w:lang w:eastAsia="en-CA"/>
        </w:rPr>
      </w:pPr>
      <w:r w:rsidRPr="0089429B">
        <w:rPr>
          <w:rFonts w:cs="Arial"/>
          <w:sz w:val="22"/>
          <w:szCs w:val="22"/>
          <w:lang w:eastAsia="en-CA"/>
        </w:rPr>
        <w:t> ETFO staff has represented the Federation on the committee responsible for discussing new initiatives, including implications for training, resources and timing. ETFO raised concerns over the purpose and direction of the committee, and has worked to develop a process for providing input into the review, development, implementation and evaluation of any initiatives impacting</w:t>
      </w:r>
      <w:r w:rsidR="00AF23D6">
        <w:rPr>
          <w:rFonts w:cs="Arial"/>
          <w:sz w:val="22"/>
          <w:szCs w:val="22"/>
          <w:lang w:eastAsia="en-CA"/>
        </w:rPr>
        <w:t xml:space="preserve"> the workload of teachers. The c</w:t>
      </w:r>
      <w:r w:rsidRPr="0089429B">
        <w:rPr>
          <w:rFonts w:cs="Arial"/>
          <w:sz w:val="22"/>
          <w:szCs w:val="22"/>
          <w:lang w:eastAsia="en-CA"/>
        </w:rPr>
        <w:t>ommittee will review which current initiatives may need to be stopped, adjusted or changed. It has heard presentations on the upcoming Mathematics and Wellness initiatives and sub-groups will be formed for each to provide an opportunity for feedback and review. </w:t>
      </w:r>
    </w:p>
    <w:p w:rsidR="00CC743D" w:rsidRPr="00CC743D" w:rsidRDefault="00CC743D" w:rsidP="0089429B">
      <w:pPr>
        <w:rPr>
          <w:rFonts w:cs="Arial"/>
          <w:color w:val="FF0000"/>
          <w:sz w:val="22"/>
          <w:szCs w:val="22"/>
          <w:lang w:eastAsia="en-CA"/>
        </w:rPr>
      </w:pPr>
    </w:p>
    <w:p w:rsidR="0089429B" w:rsidRPr="00AA77D7" w:rsidRDefault="00CC743D" w:rsidP="0089429B">
      <w:pPr>
        <w:rPr>
          <w:rFonts w:cs="Arial"/>
          <w:sz w:val="22"/>
          <w:szCs w:val="22"/>
          <w:lang w:eastAsia="en-CA"/>
        </w:rPr>
      </w:pPr>
      <w:r w:rsidRPr="00AA77D7">
        <w:rPr>
          <w:rFonts w:cs="Arial"/>
          <w:sz w:val="22"/>
          <w:szCs w:val="22"/>
          <w:lang w:eastAsia="en-CA"/>
        </w:rPr>
        <w:t xml:space="preserve">The </w:t>
      </w:r>
      <w:r w:rsidR="00F158B8" w:rsidRPr="00AA77D7">
        <w:rPr>
          <w:rFonts w:cs="Arial"/>
          <w:sz w:val="22"/>
          <w:szCs w:val="22"/>
          <w:lang w:eastAsia="en-CA"/>
        </w:rPr>
        <w:t xml:space="preserve">constant </w:t>
      </w:r>
      <w:r w:rsidRPr="00AA77D7">
        <w:rPr>
          <w:rFonts w:cs="Arial"/>
          <w:sz w:val="22"/>
          <w:szCs w:val="22"/>
          <w:lang w:eastAsia="en-CA"/>
        </w:rPr>
        <w:t xml:space="preserve">roll-out of initiatives creates an unsustainable workload for members, a point that was reinforced by ETFO in these meetings. </w:t>
      </w:r>
      <w:r w:rsidR="0089429B" w:rsidRPr="00AA77D7">
        <w:rPr>
          <w:rFonts w:cs="Arial"/>
          <w:sz w:val="22"/>
          <w:szCs w:val="22"/>
          <w:lang w:eastAsia="en-CA"/>
        </w:rPr>
        <w:t xml:space="preserve">Going forward, meetings will be held quarterly each year. </w:t>
      </w:r>
    </w:p>
    <w:p w:rsidR="002D4F0E" w:rsidRPr="00AA77D7" w:rsidRDefault="002D4F0E" w:rsidP="002D4F0E">
      <w:pPr>
        <w:rPr>
          <w:rFonts w:cs="Arial"/>
          <w:sz w:val="22"/>
          <w:szCs w:val="22"/>
        </w:rPr>
      </w:pPr>
    </w:p>
    <w:p w:rsidR="002D4F0E" w:rsidRPr="002D4F0E" w:rsidRDefault="002D4F0E" w:rsidP="002D4F0E">
      <w:pPr>
        <w:pStyle w:val="Heading2"/>
        <w:overflowPunct w:val="0"/>
        <w:autoSpaceDE w:val="0"/>
        <w:autoSpaceDN w:val="0"/>
        <w:adjustRightInd w:val="0"/>
        <w:jc w:val="left"/>
        <w:rPr>
          <w:rFonts w:cs="Arial"/>
          <w:bCs/>
          <w:kern w:val="28"/>
          <w:sz w:val="22"/>
          <w:szCs w:val="22"/>
        </w:rPr>
      </w:pPr>
      <w:r w:rsidRPr="002D4F0E">
        <w:rPr>
          <w:rFonts w:cs="Arial"/>
          <w:bCs/>
          <w:kern w:val="28"/>
          <w:sz w:val="22"/>
          <w:szCs w:val="22"/>
        </w:rPr>
        <w:t xml:space="preserve">Special Education Committee </w:t>
      </w:r>
    </w:p>
    <w:p w:rsidR="002D4F0E" w:rsidRPr="002D4F0E" w:rsidRDefault="002D4F0E" w:rsidP="002D4F0E">
      <w:pPr>
        <w:rPr>
          <w:rFonts w:cs="Arial"/>
          <w:sz w:val="22"/>
          <w:szCs w:val="22"/>
        </w:rPr>
      </w:pPr>
      <w:r w:rsidRPr="002D4F0E">
        <w:rPr>
          <w:rFonts w:cs="Arial"/>
          <w:sz w:val="22"/>
          <w:szCs w:val="22"/>
        </w:rPr>
        <w:t xml:space="preserve">The Special Education Committee was established with representatives from ETFO, the Ontario Ministry of Education and school board leadership in the area of special education to discuss current issues related to supporting students with special education needs. Recommendations arising from the committee are to be put forward to the Minister of Education. An internal </w:t>
      </w:r>
      <w:proofErr w:type="gramStart"/>
      <w:r w:rsidRPr="002D4F0E">
        <w:rPr>
          <w:rFonts w:cs="Arial"/>
          <w:sz w:val="22"/>
          <w:szCs w:val="22"/>
        </w:rPr>
        <w:t>workgroup,</w:t>
      </w:r>
      <w:proofErr w:type="gramEnd"/>
      <w:r w:rsidRPr="002D4F0E">
        <w:rPr>
          <w:rFonts w:cs="Arial"/>
          <w:sz w:val="22"/>
          <w:szCs w:val="22"/>
        </w:rPr>
        <w:t xml:space="preserve"> comprised of ETFO members, provided insight and relevant information to inform the discussion of the central committee. The internal workgroup met face-to-face at the provincial office in March.  The Central Table Special Education Committee held a series of five meetings from April to June. The Ministry of Education provided a presentation on special education funding to answer questions related to the funding formula and special education allocations. At the writing of this report, discussions on current issues had just been initiated and recommendations had not yet been finalized. </w:t>
      </w:r>
    </w:p>
    <w:p w:rsidR="0089429B" w:rsidRDefault="0089429B" w:rsidP="0089429B">
      <w:pPr>
        <w:rPr>
          <w:rFonts w:cs="Arial"/>
          <w:b/>
          <w:sz w:val="22"/>
          <w:szCs w:val="22"/>
        </w:rPr>
      </w:pPr>
    </w:p>
    <w:p w:rsidR="0089429B" w:rsidRPr="002D4F0E" w:rsidRDefault="0089429B" w:rsidP="0089429B">
      <w:pPr>
        <w:rPr>
          <w:rFonts w:cs="Arial"/>
          <w:b/>
          <w:sz w:val="22"/>
          <w:szCs w:val="22"/>
        </w:rPr>
      </w:pPr>
      <w:r w:rsidRPr="002D4F0E">
        <w:rPr>
          <w:rFonts w:cs="Arial"/>
          <w:b/>
          <w:sz w:val="22"/>
          <w:szCs w:val="22"/>
        </w:rPr>
        <w:t>Committee on Regulation 274</w:t>
      </w:r>
    </w:p>
    <w:p w:rsidR="0089429B" w:rsidRPr="002D4F0E" w:rsidRDefault="00AF23D6" w:rsidP="0089429B">
      <w:pPr>
        <w:rPr>
          <w:rFonts w:cs="Arial"/>
          <w:sz w:val="22"/>
          <w:szCs w:val="22"/>
        </w:rPr>
      </w:pPr>
      <w:r>
        <w:rPr>
          <w:rFonts w:cs="Arial"/>
          <w:sz w:val="22"/>
          <w:szCs w:val="22"/>
        </w:rPr>
        <w:t>Letter of Agreement #</w:t>
      </w:r>
      <w:r w:rsidR="0089429B" w:rsidRPr="002D4F0E">
        <w:rPr>
          <w:rFonts w:cs="Arial"/>
          <w:sz w:val="22"/>
          <w:szCs w:val="22"/>
        </w:rPr>
        <w:t>2 in the teacher and occasional teacher central table agreement created an opportunity for the parties to discuss hiring practices (Regulation 274) with a facilitator jointly selected by the parties. As part of those discussions, the lette</w:t>
      </w:r>
      <w:r>
        <w:rPr>
          <w:rFonts w:cs="Arial"/>
          <w:sz w:val="22"/>
          <w:szCs w:val="22"/>
        </w:rPr>
        <w:t>r of agreement stated that the c</w:t>
      </w:r>
      <w:r w:rsidR="0089429B" w:rsidRPr="002D4F0E">
        <w:rPr>
          <w:rFonts w:cs="Arial"/>
          <w:sz w:val="22"/>
          <w:szCs w:val="22"/>
        </w:rPr>
        <w:t>ommittee shall address the following issues, including but not limited to: the size of the LTO list,</w:t>
      </w:r>
      <w:r>
        <w:rPr>
          <w:rFonts w:cs="Arial"/>
          <w:sz w:val="22"/>
          <w:szCs w:val="22"/>
        </w:rPr>
        <w:t xml:space="preserve"> the number of interview cycles</w:t>
      </w:r>
      <w:r w:rsidR="0089429B" w:rsidRPr="002D4F0E">
        <w:rPr>
          <w:rFonts w:cs="Arial"/>
          <w:sz w:val="22"/>
          <w:szCs w:val="22"/>
        </w:rPr>
        <w:t xml:space="preserve"> and the interview process.</w:t>
      </w:r>
    </w:p>
    <w:p w:rsidR="0089429B" w:rsidRPr="002D4F0E" w:rsidRDefault="0089429B" w:rsidP="0089429B">
      <w:pPr>
        <w:rPr>
          <w:rFonts w:cs="Arial"/>
          <w:sz w:val="22"/>
          <w:szCs w:val="22"/>
        </w:rPr>
      </w:pPr>
    </w:p>
    <w:p w:rsidR="0089429B" w:rsidRPr="002D4F0E" w:rsidRDefault="0089429B" w:rsidP="0089429B">
      <w:pPr>
        <w:rPr>
          <w:rFonts w:cs="Arial"/>
          <w:sz w:val="22"/>
          <w:szCs w:val="22"/>
        </w:rPr>
      </w:pPr>
      <w:r w:rsidRPr="002D4F0E">
        <w:rPr>
          <w:rFonts w:cs="Arial"/>
          <w:sz w:val="22"/>
          <w:szCs w:val="22"/>
        </w:rPr>
        <w:t>Michele Ryan from the Ontario Ministry of Labour – Dispute Resolutions Services acted as the facilitator for these discussions. The parties met twice in April and May. To assist in these talks, the Federation surveyed local occasional teacher presidents for their experience and that of their members with regard to the implementation of Regulation 274.</w:t>
      </w:r>
    </w:p>
    <w:p w:rsidR="002D4F0E" w:rsidRPr="002D4F0E" w:rsidRDefault="002D4F0E" w:rsidP="002D4F0E">
      <w:pPr>
        <w:rPr>
          <w:rFonts w:cs="Arial"/>
          <w:sz w:val="22"/>
          <w:szCs w:val="22"/>
          <w:u w:val="single"/>
        </w:rPr>
      </w:pPr>
    </w:p>
    <w:p w:rsidR="002D4F0E" w:rsidRPr="002D4F0E" w:rsidRDefault="002D4F0E" w:rsidP="002D4F0E">
      <w:pPr>
        <w:rPr>
          <w:rFonts w:cs="Arial"/>
          <w:sz w:val="22"/>
          <w:szCs w:val="22"/>
          <w:u w:val="single"/>
        </w:rPr>
      </w:pPr>
      <w:r w:rsidRPr="002D4F0E">
        <w:rPr>
          <w:rFonts w:cs="Arial"/>
          <w:b/>
          <w:color w:val="000000"/>
          <w:sz w:val="22"/>
          <w:szCs w:val="22"/>
        </w:rPr>
        <w:t>Full-Day Kindergarten Committee and Workgroup</w:t>
      </w:r>
    </w:p>
    <w:p w:rsidR="002D4F0E" w:rsidRPr="002D4F0E" w:rsidRDefault="002D4F0E" w:rsidP="002D4F0E">
      <w:pPr>
        <w:rPr>
          <w:rFonts w:cs="Arial"/>
          <w:sz w:val="22"/>
          <w:szCs w:val="22"/>
          <w:u w:val="single"/>
        </w:rPr>
      </w:pPr>
      <w:r w:rsidRPr="002D4F0E">
        <w:rPr>
          <w:rFonts w:cs="Arial"/>
          <w:color w:val="000000"/>
          <w:sz w:val="22"/>
          <w:szCs w:val="22"/>
        </w:rPr>
        <w:t>One of the outcomes of the Central Agreement was that a review of full-day Kindergarten (FDK)</w:t>
      </w:r>
      <w:r w:rsidR="00AF23D6">
        <w:rPr>
          <w:rFonts w:cs="Arial"/>
          <w:color w:val="000000"/>
          <w:sz w:val="22"/>
          <w:szCs w:val="22"/>
        </w:rPr>
        <w:t xml:space="preserve"> staffing, including class size</w:t>
      </w:r>
      <w:r w:rsidRPr="002D4F0E">
        <w:rPr>
          <w:rFonts w:cs="Arial"/>
          <w:color w:val="000000"/>
          <w:sz w:val="22"/>
          <w:szCs w:val="22"/>
        </w:rPr>
        <w:t xml:space="preserve"> and recommendations for improvement to the Minister of Education would be undertaken by a committee with representatives  from  ETFO, the Ontario Ministry of Education and the Ontario Public School Boards’ Association (OPSBA). The committee met several times following an initial meeting in January. </w:t>
      </w:r>
    </w:p>
    <w:p w:rsidR="002D4F0E" w:rsidRPr="002D4F0E" w:rsidRDefault="002D4F0E" w:rsidP="002D4F0E">
      <w:pPr>
        <w:rPr>
          <w:rFonts w:cs="Arial"/>
          <w:color w:val="000000"/>
          <w:sz w:val="22"/>
          <w:szCs w:val="22"/>
        </w:rPr>
      </w:pPr>
      <w:r w:rsidRPr="002D4F0E">
        <w:rPr>
          <w:rFonts w:cs="Arial"/>
          <w:color w:val="000000"/>
          <w:sz w:val="22"/>
          <w:szCs w:val="22"/>
        </w:rPr>
        <w:t> </w:t>
      </w:r>
    </w:p>
    <w:p w:rsidR="002D4F0E" w:rsidRPr="002D4F0E" w:rsidRDefault="002D4F0E" w:rsidP="002D4F0E">
      <w:pPr>
        <w:rPr>
          <w:rFonts w:cs="Arial"/>
          <w:color w:val="000000"/>
          <w:sz w:val="22"/>
          <w:szCs w:val="22"/>
        </w:rPr>
      </w:pPr>
      <w:r w:rsidRPr="002D4F0E">
        <w:rPr>
          <w:rFonts w:cs="Arial"/>
          <w:color w:val="000000"/>
          <w:sz w:val="22"/>
          <w:szCs w:val="22"/>
        </w:rPr>
        <w:t xml:space="preserve">ETFO staff requested and received data from the Ministry of Education on many aspects of staffing and class size for FDK. This data was useful in backing up experiential information that the Federation raised at the committee.  Agreement was reached at the onset that all recommendations would go forward to the Education Minister but would be designated as coming from a specific group if there was no agreement from the entire committee. This was important because ETFO refused to be limited in making recommendations by any fiscal constraints put forward by the Ministry of Education. </w:t>
      </w:r>
    </w:p>
    <w:p w:rsidR="002D4F0E" w:rsidRPr="002D4F0E" w:rsidRDefault="002D4F0E" w:rsidP="002D4F0E">
      <w:pPr>
        <w:rPr>
          <w:rFonts w:cs="Arial"/>
          <w:color w:val="000000"/>
          <w:sz w:val="22"/>
          <w:szCs w:val="22"/>
        </w:rPr>
      </w:pPr>
      <w:r w:rsidRPr="002D4F0E">
        <w:rPr>
          <w:rFonts w:cs="Arial"/>
          <w:color w:val="000000"/>
          <w:sz w:val="22"/>
          <w:szCs w:val="22"/>
        </w:rPr>
        <w:t> </w:t>
      </w:r>
    </w:p>
    <w:p w:rsidR="002D4F0E" w:rsidRPr="002D4F0E" w:rsidRDefault="002D4F0E" w:rsidP="002D4F0E">
      <w:pPr>
        <w:rPr>
          <w:rFonts w:cs="Arial"/>
          <w:color w:val="000000"/>
          <w:sz w:val="22"/>
          <w:szCs w:val="22"/>
        </w:rPr>
      </w:pPr>
      <w:r w:rsidRPr="002D4F0E">
        <w:rPr>
          <w:rFonts w:cs="Arial"/>
          <w:color w:val="000000"/>
          <w:sz w:val="22"/>
          <w:szCs w:val="22"/>
        </w:rPr>
        <w:t xml:space="preserve">The ETFO Executive also determined that there would be an ETFO FDK Workgroup to provide grassroots input and information about the program. </w:t>
      </w:r>
      <w:r w:rsidR="00AF23D6">
        <w:rPr>
          <w:rStyle w:val="spelle"/>
          <w:rFonts w:cs="Arial"/>
          <w:color w:val="000000"/>
          <w:sz w:val="22"/>
          <w:szCs w:val="22"/>
          <w:lang w:val="en-US"/>
        </w:rPr>
        <w:t>The w</w:t>
      </w:r>
      <w:r w:rsidRPr="002D4F0E">
        <w:rPr>
          <w:rStyle w:val="spelle"/>
          <w:rFonts w:cs="Arial"/>
          <w:color w:val="000000"/>
          <w:sz w:val="22"/>
          <w:szCs w:val="22"/>
          <w:lang w:val="en-US"/>
        </w:rPr>
        <w:t xml:space="preserve">orkgroup met in February and </w:t>
      </w:r>
      <w:r w:rsidRPr="002D4F0E">
        <w:rPr>
          <w:rFonts w:cs="Arial"/>
          <w:color w:val="000000"/>
          <w:sz w:val="22"/>
          <w:szCs w:val="22"/>
        </w:rPr>
        <w:t xml:space="preserve">provided information on many issues that are part of the experience of FDK educator teams on a daily basis. The </w:t>
      </w:r>
      <w:r w:rsidR="00AF23D6">
        <w:rPr>
          <w:rFonts w:cs="Arial"/>
          <w:color w:val="000000"/>
          <w:sz w:val="22"/>
          <w:szCs w:val="22"/>
        </w:rPr>
        <w:t>w</w:t>
      </w:r>
      <w:r w:rsidRPr="002D4F0E">
        <w:rPr>
          <w:rFonts w:cs="Arial"/>
          <w:color w:val="000000"/>
          <w:sz w:val="22"/>
          <w:szCs w:val="22"/>
        </w:rPr>
        <w:t>orkgroup discussed possible solutions to make the FDK experience better for our earliest learners and for the teams who teach them.</w:t>
      </w:r>
      <w:r w:rsidR="0089429B">
        <w:rPr>
          <w:rFonts w:cs="Arial"/>
          <w:color w:val="000000"/>
          <w:sz w:val="22"/>
          <w:szCs w:val="22"/>
        </w:rPr>
        <w:t xml:space="preserve"> </w:t>
      </w:r>
      <w:r w:rsidR="00AF23D6">
        <w:rPr>
          <w:rFonts w:cs="Arial"/>
          <w:color w:val="000000"/>
          <w:sz w:val="22"/>
          <w:szCs w:val="22"/>
        </w:rPr>
        <w:t>While recommendations from the c</w:t>
      </w:r>
      <w:r w:rsidRPr="002D4F0E">
        <w:rPr>
          <w:rFonts w:cs="Arial"/>
          <w:color w:val="000000"/>
          <w:sz w:val="22"/>
          <w:szCs w:val="22"/>
        </w:rPr>
        <w:t>ommittee were finalized by the end of June and sent to the Minister of Education, there was a sense that dialogue about improving staffing in FDK with the representative groups could continue. </w:t>
      </w:r>
    </w:p>
    <w:p w:rsidR="002D4F0E" w:rsidRPr="002D4F0E" w:rsidRDefault="002D4F0E" w:rsidP="002D4F0E">
      <w:pPr>
        <w:rPr>
          <w:rFonts w:cs="Arial"/>
          <w:b/>
          <w:bCs/>
          <w:sz w:val="22"/>
          <w:szCs w:val="22"/>
          <w:lang w:val="en-US"/>
        </w:rPr>
      </w:pPr>
    </w:p>
    <w:p w:rsidR="002D4F0E" w:rsidRPr="002D4F0E" w:rsidRDefault="002D4F0E" w:rsidP="002D4F0E">
      <w:pPr>
        <w:rPr>
          <w:rFonts w:cs="Arial"/>
          <w:sz w:val="22"/>
          <w:szCs w:val="22"/>
          <w:lang w:val="en-US"/>
        </w:rPr>
      </w:pPr>
      <w:r w:rsidRPr="002D4F0E">
        <w:rPr>
          <w:rFonts w:cs="Arial"/>
          <w:b/>
          <w:bCs/>
          <w:sz w:val="22"/>
          <w:szCs w:val="22"/>
          <w:lang w:val="en-US"/>
        </w:rPr>
        <w:t>Designated Early Childhood Educators (DECE) Central Table Committee</w:t>
      </w:r>
    </w:p>
    <w:p w:rsidR="002D4F0E" w:rsidRPr="002D4F0E" w:rsidRDefault="002D4F0E" w:rsidP="002D4F0E">
      <w:pPr>
        <w:rPr>
          <w:rFonts w:cs="Arial"/>
          <w:sz w:val="22"/>
          <w:szCs w:val="22"/>
          <w:lang w:val="en-US"/>
        </w:rPr>
      </w:pPr>
      <w:r w:rsidRPr="002D4F0E">
        <w:rPr>
          <w:rFonts w:cs="Arial"/>
          <w:sz w:val="22"/>
          <w:szCs w:val="22"/>
          <w:lang w:val="en-US"/>
        </w:rPr>
        <w:t xml:space="preserve">The DECE Central Table Committee comprised of ETFO, the Crown and the Council of Trustees’ Associations, met in June. </w:t>
      </w:r>
      <w:r w:rsidR="00F158B8">
        <w:rPr>
          <w:rFonts w:cs="Arial"/>
          <w:sz w:val="22"/>
          <w:szCs w:val="22"/>
          <w:lang w:val="en-US"/>
        </w:rPr>
        <w:t>Recommendations concerning DECEs</w:t>
      </w:r>
      <w:r w:rsidRPr="002D4F0E">
        <w:rPr>
          <w:rFonts w:cs="Arial"/>
          <w:sz w:val="22"/>
          <w:szCs w:val="22"/>
          <w:lang w:val="en-US"/>
        </w:rPr>
        <w:t>’ hours of work, preparation time, including joint preparation time, FDK class size, students with special needs, staffing levels and profession</w:t>
      </w:r>
      <w:r w:rsidR="00B712A4">
        <w:rPr>
          <w:rFonts w:cs="Arial"/>
          <w:sz w:val="22"/>
          <w:szCs w:val="22"/>
          <w:lang w:val="en-US"/>
        </w:rPr>
        <w:t>al collaboration and learning</w:t>
      </w:r>
      <w:r w:rsidRPr="002D4F0E">
        <w:rPr>
          <w:rFonts w:cs="Arial"/>
          <w:sz w:val="22"/>
          <w:szCs w:val="22"/>
          <w:lang w:val="en-US"/>
        </w:rPr>
        <w:t xml:space="preserve"> were discussed.  Discussions will be ongoing. Prior to the meeting, </w:t>
      </w:r>
      <w:r w:rsidR="00F158B8">
        <w:rPr>
          <w:rFonts w:cs="Arial"/>
          <w:sz w:val="22"/>
          <w:szCs w:val="22"/>
          <w:lang w:val="en-US"/>
        </w:rPr>
        <w:t xml:space="preserve">the </w:t>
      </w:r>
      <w:r w:rsidRPr="002D4F0E">
        <w:rPr>
          <w:rFonts w:cs="Arial"/>
          <w:sz w:val="22"/>
          <w:szCs w:val="22"/>
          <w:lang w:val="en-US"/>
        </w:rPr>
        <w:t xml:space="preserve">ETFO DECE Central Table Workgroup met in June to provide grassroots input and anecdotal information for staff to share at the Central Table Committee meetings.  </w:t>
      </w:r>
    </w:p>
    <w:p w:rsidR="0089429B" w:rsidRPr="0089429B" w:rsidRDefault="0089429B" w:rsidP="0089429B">
      <w:pPr>
        <w:rPr>
          <w:rFonts w:cs="Arial"/>
          <w:b/>
          <w:bCs/>
          <w:sz w:val="22"/>
          <w:szCs w:val="22"/>
        </w:rPr>
      </w:pPr>
    </w:p>
    <w:p w:rsidR="0089429B" w:rsidRPr="0089429B" w:rsidRDefault="0089429B" w:rsidP="00065FFF">
      <w:pPr>
        <w:widowControl/>
        <w:rPr>
          <w:rFonts w:cs="Arial"/>
          <w:b/>
          <w:bCs/>
          <w:sz w:val="22"/>
          <w:szCs w:val="22"/>
        </w:rPr>
      </w:pPr>
      <w:r w:rsidRPr="0089429B">
        <w:rPr>
          <w:rFonts w:cs="Arial"/>
          <w:b/>
          <w:bCs/>
          <w:sz w:val="22"/>
          <w:szCs w:val="22"/>
        </w:rPr>
        <w:t>Grades 4-8 Class Size Committee</w:t>
      </w:r>
    </w:p>
    <w:p w:rsidR="0089429B" w:rsidRPr="0089429B" w:rsidRDefault="0089429B" w:rsidP="0089429B">
      <w:pPr>
        <w:rPr>
          <w:rFonts w:cs="Arial"/>
          <w:sz w:val="22"/>
          <w:szCs w:val="22"/>
        </w:rPr>
      </w:pPr>
      <w:r w:rsidRPr="0089429B">
        <w:rPr>
          <w:rFonts w:cs="Arial"/>
          <w:sz w:val="22"/>
          <w:szCs w:val="22"/>
        </w:rPr>
        <w:t xml:space="preserve">Memorandum #5 of the ETFO 2014-2017 Central Agreement called for the creation </w:t>
      </w:r>
      <w:proofErr w:type="gramStart"/>
      <w:r w:rsidRPr="0089429B">
        <w:rPr>
          <w:rFonts w:cs="Arial"/>
          <w:sz w:val="22"/>
          <w:szCs w:val="22"/>
        </w:rPr>
        <w:t>of a Grades</w:t>
      </w:r>
      <w:proofErr w:type="gramEnd"/>
      <w:r w:rsidRPr="0089429B">
        <w:rPr>
          <w:rFonts w:cs="Arial"/>
          <w:sz w:val="22"/>
          <w:szCs w:val="22"/>
        </w:rPr>
        <w:t xml:space="preserve"> 4-8 Class Size Committee. </w:t>
      </w:r>
    </w:p>
    <w:p w:rsidR="0089429B" w:rsidRPr="0089429B" w:rsidRDefault="0089429B" w:rsidP="0089429B">
      <w:pPr>
        <w:rPr>
          <w:rFonts w:cs="Arial"/>
          <w:sz w:val="22"/>
          <w:szCs w:val="22"/>
        </w:rPr>
      </w:pPr>
    </w:p>
    <w:p w:rsidR="0089429B" w:rsidRPr="0089429B" w:rsidRDefault="00AF23D6" w:rsidP="0089429B">
      <w:pPr>
        <w:rPr>
          <w:rFonts w:cs="Arial"/>
          <w:sz w:val="22"/>
          <w:szCs w:val="22"/>
        </w:rPr>
      </w:pPr>
      <w:r>
        <w:rPr>
          <w:rFonts w:cs="Arial"/>
          <w:sz w:val="22"/>
          <w:szCs w:val="22"/>
        </w:rPr>
        <w:t>The c</w:t>
      </w:r>
      <w:r w:rsidR="0089429B" w:rsidRPr="0089429B">
        <w:rPr>
          <w:rFonts w:cs="Arial"/>
          <w:sz w:val="22"/>
          <w:szCs w:val="22"/>
        </w:rPr>
        <w:t xml:space="preserve">ommittee was comprised of three representatives each from ETFO, OPSBA and </w:t>
      </w:r>
      <w:r>
        <w:rPr>
          <w:rFonts w:cs="Arial"/>
          <w:sz w:val="22"/>
          <w:szCs w:val="22"/>
        </w:rPr>
        <w:t>the Ministry of Education. The c</w:t>
      </w:r>
      <w:r w:rsidR="0089429B" w:rsidRPr="0089429B">
        <w:rPr>
          <w:rFonts w:cs="Arial"/>
          <w:sz w:val="22"/>
          <w:szCs w:val="22"/>
        </w:rPr>
        <w:t xml:space="preserve">ommittee’s role was to review junior and intermediate class sizes in English language public boards for the 2015-16 school </w:t>
      </w:r>
      <w:proofErr w:type="gramStart"/>
      <w:r w:rsidR="0089429B" w:rsidRPr="0089429B">
        <w:rPr>
          <w:rFonts w:cs="Arial"/>
          <w:sz w:val="22"/>
          <w:szCs w:val="22"/>
        </w:rPr>
        <w:t>year</w:t>
      </w:r>
      <w:proofErr w:type="gramEnd"/>
      <w:r w:rsidR="0089429B" w:rsidRPr="0089429B">
        <w:rPr>
          <w:rFonts w:cs="Arial"/>
          <w:sz w:val="22"/>
          <w:szCs w:val="22"/>
        </w:rPr>
        <w:t xml:space="preserve"> and make recommendations for potential areas of improvement. The review included:</w:t>
      </w:r>
    </w:p>
    <w:p w:rsidR="0089429B" w:rsidRPr="0089429B" w:rsidRDefault="0089429B" w:rsidP="0089429B">
      <w:pPr>
        <w:rPr>
          <w:rFonts w:cs="Arial"/>
          <w:sz w:val="22"/>
          <w:szCs w:val="22"/>
        </w:rPr>
      </w:pPr>
    </w:p>
    <w:p w:rsidR="0089429B" w:rsidRPr="0089429B" w:rsidRDefault="0089429B" w:rsidP="001F0C88">
      <w:pPr>
        <w:pStyle w:val="ListParagraph"/>
        <w:widowControl/>
        <w:numPr>
          <w:ilvl w:val="0"/>
          <w:numId w:val="5"/>
        </w:numPr>
        <w:snapToGrid w:val="0"/>
        <w:rPr>
          <w:sz w:val="22"/>
          <w:szCs w:val="22"/>
        </w:rPr>
      </w:pPr>
      <w:r w:rsidRPr="0089429B">
        <w:rPr>
          <w:sz w:val="22"/>
          <w:szCs w:val="22"/>
        </w:rPr>
        <w:t>analysis of existing data regarding junior and i</w:t>
      </w:r>
      <w:r w:rsidR="00F158B8">
        <w:rPr>
          <w:sz w:val="22"/>
          <w:szCs w:val="22"/>
        </w:rPr>
        <w:t>ntermediate division class size;</w:t>
      </w:r>
    </w:p>
    <w:p w:rsidR="0089429B" w:rsidRPr="0089429B" w:rsidRDefault="0089429B" w:rsidP="001F0C88">
      <w:pPr>
        <w:pStyle w:val="ListParagraph"/>
        <w:widowControl/>
        <w:numPr>
          <w:ilvl w:val="0"/>
          <w:numId w:val="5"/>
        </w:numPr>
        <w:snapToGrid w:val="0"/>
        <w:rPr>
          <w:sz w:val="22"/>
          <w:szCs w:val="22"/>
        </w:rPr>
      </w:pPr>
      <w:r w:rsidRPr="0089429B">
        <w:rPr>
          <w:sz w:val="22"/>
          <w:szCs w:val="22"/>
        </w:rPr>
        <w:t>review of levels of regulatory compliance for junior/intermedia</w:t>
      </w:r>
      <w:r w:rsidR="00F158B8">
        <w:rPr>
          <w:sz w:val="22"/>
          <w:szCs w:val="22"/>
        </w:rPr>
        <w:t>te class sizes by school boards;</w:t>
      </w:r>
    </w:p>
    <w:p w:rsidR="0089429B" w:rsidRPr="0089429B" w:rsidRDefault="0089429B" w:rsidP="001F0C88">
      <w:pPr>
        <w:pStyle w:val="ListParagraph"/>
        <w:widowControl/>
        <w:numPr>
          <w:ilvl w:val="0"/>
          <w:numId w:val="5"/>
        </w:numPr>
        <w:snapToGrid w:val="0"/>
        <w:rPr>
          <w:sz w:val="22"/>
          <w:szCs w:val="22"/>
        </w:rPr>
      </w:pPr>
      <w:r w:rsidRPr="0089429B">
        <w:rPr>
          <w:sz w:val="22"/>
          <w:szCs w:val="22"/>
        </w:rPr>
        <w:t>identification of operational issues that affect class size non-compliance in th</w:t>
      </w:r>
      <w:r w:rsidR="00F158B8">
        <w:rPr>
          <w:sz w:val="22"/>
          <w:szCs w:val="22"/>
        </w:rPr>
        <w:t>e junior/intermediate divisions;</w:t>
      </w:r>
      <w:r w:rsidRPr="0089429B">
        <w:rPr>
          <w:sz w:val="22"/>
          <w:szCs w:val="22"/>
        </w:rPr>
        <w:t xml:space="preserve"> and</w:t>
      </w:r>
    </w:p>
    <w:p w:rsidR="0089429B" w:rsidRPr="0089429B" w:rsidRDefault="0089429B" w:rsidP="001F0C88">
      <w:pPr>
        <w:pStyle w:val="ListParagraph"/>
        <w:widowControl/>
        <w:numPr>
          <w:ilvl w:val="0"/>
          <w:numId w:val="5"/>
        </w:numPr>
        <w:snapToGrid w:val="0"/>
        <w:rPr>
          <w:sz w:val="22"/>
          <w:szCs w:val="22"/>
        </w:rPr>
      </w:pPr>
      <w:proofErr w:type="gramStart"/>
      <w:r w:rsidRPr="0089429B">
        <w:rPr>
          <w:sz w:val="22"/>
          <w:szCs w:val="22"/>
        </w:rPr>
        <w:t>development</w:t>
      </w:r>
      <w:proofErr w:type="gramEnd"/>
      <w:r w:rsidRPr="0089429B">
        <w:rPr>
          <w:sz w:val="22"/>
          <w:szCs w:val="22"/>
        </w:rPr>
        <w:t xml:space="preserve"> of options to address class size non-compliance in these divisions.</w:t>
      </w:r>
    </w:p>
    <w:p w:rsidR="0089429B" w:rsidRPr="0089429B" w:rsidRDefault="0089429B" w:rsidP="0089429B">
      <w:pPr>
        <w:rPr>
          <w:rFonts w:cs="Arial"/>
          <w:sz w:val="22"/>
          <w:szCs w:val="22"/>
        </w:rPr>
      </w:pPr>
    </w:p>
    <w:p w:rsidR="0089429B" w:rsidRPr="0089429B" w:rsidRDefault="00AF23D6" w:rsidP="0089429B">
      <w:pPr>
        <w:rPr>
          <w:rFonts w:cs="Arial"/>
          <w:sz w:val="22"/>
          <w:szCs w:val="22"/>
        </w:rPr>
      </w:pPr>
      <w:r>
        <w:rPr>
          <w:rFonts w:cs="Arial"/>
          <w:sz w:val="22"/>
          <w:szCs w:val="22"/>
        </w:rPr>
        <w:t>The c</w:t>
      </w:r>
      <w:r w:rsidR="0089429B" w:rsidRPr="0089429B">
        <w:rPr>
          <w:rFonts w:cs="Arial"/>
          <w:sz w:val="22"/>
          <w:szCs w:val="22"/>
        </w:rPr>
        <w:t>ommittee met on a number of occasions and will be making recommendations to the Minister of Education regarding junior/inter</w:t>
      </w:r>
      <w:r>
        <w:rPr>
          <w:rFonts w:cs="Arial"/>
          <w:sz w:val="22"/>
          <w:szCs w:val="22"/>
        </w:rPr>
        <w:t>mediate class sizes by December</w:t>
      </w:r>
      <w:r w:rsidR="0089429B" w:rsidRPr="0089429B">
        <w:rPr>
          <w:rFonts w:cs="Arial"/>
          <w:sz w:val="22"/>
          <w:szCs w:val="22"/>
        </w:rPr>
        <w:t xml:space="preserve"> 2016.</w:t>
      </w:r>
    </w:p>
    <w:p w:rsidR="0089429B" w:rsidRPr="0089429B" w:rsidRDefault="0089429B" w:rsidP="0089429B">
      <w:pPr>
        <w:rPr>
          <w:rFonts w:cs="Arial"/>
          <w:sz w:val="22"/>
          <w:szCs w:val="22"/>
        </w:rPr>
      </w:pPr>
    </w:p>
    <w:p w:rsidR="0089429B" w:rsidRPr="00AA77D7" w:rsidRDefault="0089429B" w:rsidP="00AA77D7">
      <w:pPr>
        <w:widowControl/>
        <w:rPr>
          <w:rFonts w:cs="Arial"/>
          <w:b/>
          <w:sz w:val="22"/>
          <w:szCs w:val="22"/>
          <w:lang w:val="en-US"/>
        </w:rPr>
      </w:pPr>
      <w:r w:rsidRPr="0089429B">
        <w:rPr>
          <w:rFonts w:cs="Arial"/>
          <w:b/>
          <w:sz w:val="22"/>
          <w:szCs w:val="22"/>
          <w:lang w:val="en-US"/>
        </w:rPr>
        <w:t>ESP/PSP/DECE Long Term Disability Plan Working Group</w:t>
      </w:r>
    </w:p>
    <w:p w:rsidR="0089429B" w:rsidRDefault="0089429B" w:rsidP="0089429B">
      <w:pPr>
        <w:autoSpaceDE w:val="0"/>
        <w:autoSpaceDN w:val="0"/>
        <w:rPr>
          <w:rFonts w:cs="Arial"/>
          <w:sz w:val="22"/>
          <w:szCs w:val="22"/>
          <w:lang w:val="en-US"/>
        </w:rPr>
      </w:pPr>
      <w:r w:rsidRPr="0089429B">
        <w:rPr>
          <w:rFonts w:cs="Arial"/>
          <w:sz w:val="22"/>
          <w:szCs w:val="22"/>
          <w:lang w:val="en-US"/>
        </w:rPr>
        <w:t> Letter of Agreement #7 of the Education Workers Central Agreement provided for a joint central committee to study options related to sustainability and affordability of ex</w:t>
      </w:r>
      <w:r w:rsidR="00AF23D6">
        <w:rPr>
          <w:rFonts w:cs="Arial"/>
          <w:sz w:val="22"/>
          <w:szCs w:val="22"/>
          <w:lang w:val="en-US"/>
        </w:rPr>
        <w:t xml:space="preserve">isting LTD plans. </w:t>
      </w:r>
      <w:proofErr w:type="gramStart"/>
      <w:r w:rsidR="00AF23D6">
        <w:rPr>
          <w:rFonts w:cs="Arial"/>
          <w:sz w:val="22"/>
          <w:szCs w:val="22"/>
          <w:lang w:val="en-US"/>
        </w:rPr>
        <w:t>The committee</w:t>
      </w:r>
      <w:r w:rsidRPr="0089429B">
        <w:rPr>
          <w:rFonts w:cs="Arial"/>
          <w:sz w:val="22"/>
          <w:szCs w:val="22"/>
          <w:lang w:val="en-US"/>
        </w:rPr>
        <w:t xml:space="preserve"> which has representatives from ETFO and the Council of Trustees’ Associations, first met in May and reviewed its mandate and processes f</w:t>
      </w:r>
      <w:r w:rsidR="00AF23D6">
        <w:rPr>
          <w:rFonts w:cs="Arial"/>
          <w:sz w:val="22"/>
          <w:szCs w:val="22"/>
          <w:lang w:val="en-US"/>
        </w:rPr>
        <w:t>or data collection.</w:t>
      </w:r>
      <w:proofErr w:type="gramEnd"/>
      <w:r w:rsidR="00AF23D6">
        <w:rPr>
          <w:rFonts w:cs="Arial"/>
          <w:sz w:val="22"/>
          <w:szCs w:val="22"/>
          <w:lang w:val="en-US"/>
        </w:rPr>
        <w:t xml:space="preserve"> The May 31</w:t>
      </w:r>
      <w:r w:rsidRPr="0089429B">
        <w:rPr>
          <w:rFonts w:cs="Arial"/>
          <w:sz w:val="22"/>
          <w:szCs w:val="22"/>
          <w:lang w:val="en-US"/>
        </w:rPr>
        <w:t xml:space="preserve"> deadline for recommendations was extend</w:t>
      </w:r>
      <w:r w:rsidR="00065FFF">
        <w:rPr>
          <w:rFonts w:cs="Arial"/>
          <w:sz w:val="22"/>
          <w:szCs w:val="22"/>
          <w:lang w:val="en-US"/>
        </w:rPr>
        <w:t>ed and the committee is setting up an additional meeting. Once ETFO staff has</w:t>
      </w:r>
      <w:r w:rsidRPr="0089429B">
        <w:rPr>
          <w:rFonts w:cs="Arial"/>
          <w:sz w:val="22"/>
          <w:szCs w:val="22"/>
          <w:lang w:val="en-US"/>
        </w:rPr>
        <w:t xml:space="preserve"> information to report to the provincial workgroup, a workgro</w:t>
      </w:r>
      <w:r w:rsidR="00065FFF">
        <w:rPr>
          <w:rFonts w:cs="Arial"/>
          <w:sz w:val="22"/>
          <w:szCs w:val="22"/>
          <w:lang w:val="en-US"/>
        </w:rPr>
        <w:t xml:space="preserve">up meeting will be established. </w:t>
      </w:r>
      <w:r w:rsidRPr="0089429B">
        <w:rPr>
          <w:rFonts w:cs="Arial"/>
          <w:sz w:val="22"/>
          <w:szCs w:val="22"/>
          <w:lang w:val="en-US"/>
        </w:rPr>
        <w:t xml:space="preserve">The provincial workgroup is composed of DECE/PSP/ESP local leaders who will provide information and feedback to support the Federation’s positions on specific issues at the Central Table Committee. </w:t>
      </w:r>
    </w:p>
    <w:p w:rsidR="00065FFF" w:rsidRDefault="00065FFF" w:rsidP="0089429B">
      <w:pPr>
        <w:autoSpaceDE w:val="0"/>
        <w:autoSpaceDN w:val="0"/>
        <w:rPr>
          <w:rFonts w:cs="Arial"/>
          <w:sz w:val="22"/>
          <w:szCs w:val="22"/>
          <w:lang w:val="en-US"/>
        </w:rPr>
      </w:pPr>
    </w:p>
    <w:p w:rsidR="0089429B" w:rsidRPr="0089429B" w:rsidRDefault="0089429B" w:rsidP="0089429B">
      <w:pPr>
        <w:rPr>
          <w:b/>
          <w:sz w:val="22"/>
          <w:szCs w:val="22"/>
          <w:lang w:val="en-US"/>
        </w:rPr>
      </w:pPr>
      <w:r w:rsidRPr="0089429B">
        <w:rPr>
          <w:b/>
          <w:sz w:val="22"/>
          <w:szCs w:val="22"/>
          <w:lang w:val="en-US"/>
        </w:rPr>
        <w:t>Provincial Working Group for Health and Safety</w:t>
      </w:r>
    </w:p>
    <w:p w:rsidR="0089429B" w:rsidRPr="0089429B" w:rsidRDefault="0089429B" w:rsidP="0089429B">
      <w:pPr>
        <w:rPr>
          <w:sz w:val="22"/>
          <w:szCs w:val="22"/>
          <w:lang w:val="en-US"/>
        </w:rPr>
      </w:pPr>
      <w:r w:rsidRPr="0089429B">
        <w:rPr>
          <w:sz w:val="22"/>
          <w:szCs w:val="22"/>
          <w:lang w:val="en-US"/>
        </w:rPr>
        <w:t xml:space="preserve">The need to establish a provincial structure for working with education partners was first identified in the </w:t>
      </w:r>
      <w:r w:rsidRPr="0089429B">
        <w:rPr>
          <w:i/>
          <w:sz w:val="22"/>
          <w:szCs w:val="22"/>
          <w:lang w:val="en-US"/>
        </w:rPr>
        <w:t>ETFO MOU Task Force on Health and Safety Report and Recommendations</w:t>
      </w:r>
      <w:r w:rsidRPr="0089429B">
        <w:rPr>
          <w:sz w:val="22"/>
          <w:szCs w:val="22"/>
          <w:lang w:val="en-US"/>
        </w:rPr>
        <w:t xml:space="preserve"> in 2014 (ETFO MOU Task Force Report). The ETFO 2015 Central Agreement reconfirmed the intention to implement the recommendations in the ETFO MOU Task Force Report; and to participate in a </w:t>
      </w:r>
      <w:r w:rsidRPr="0089429B">
        <w:rPr>
          <w:i/>
          <w:sz w:val="22"/>
          <w:szCs w:val="22"/>
          <w:lang w:val="en-US"/>
        </w:rPr>
        <w:t>Provincial Working Group for Health and Safety</w:t>
      </w:r>
      <w:r w:rsidR="00425E29">
        <w:rPr>
          <w:sz w:val="22"/>
          <w:szCs w:val="22"/>
          <w:lang w:val="en-US"/>
        </w:rPr>
        <w:t xml:space="preserve">. </w:t>
      </w:r>
      <w:r w:rsidRPr="0089429B">
        <w:rPr>
          <w:sz w:val="22"/>
          <w:szCs w:val="22"/>
          <w:lang w:val="en-US"/>
        </w:rPr>
        <w:t>The implementation</w:t>
      </w:r>
      <w:r w:rsidR="00425E29">
        <w:rPr>
          <w:sz w:val="22"/>
          <w:szCs w:val="22"/>
          <w:lang w:val="en-US"/>
        </w:rPr>
        <w:t xml:space="preserve"> plan </w:t>
      </w:r>
      <w:r w:rsidRPr="0089429B">
        <w:rPr>
          <w:sz w:val="22"/>
          <w:szCs w:val="22"/>
          <w:lang w:val="en-US"/>
        </w:rPr>
        <w:t xml:space="preserve">is currently being developed in consultation with the </w:t>
      </w:r>
      <w:r>
        <w:rPr>
          <w:sz w:val="22"/>
          <w:szCs w:val="22"/>
          <w:lang w:val="en-US"/>
        </w:rPr>
        <w:t xml:space="preserve">Ontario </w:t>
      </w:r>
      <w:r w:rsidRPr="0089429B">
        <w:rPr>
          <w:sz w:val="22"/>
          <w:szCs w:val="22"/>
          <w:lang w:val="en-US"/>
        </w:rPr>
        <w:t>Ministry of Education.</w:t>
      </w:r>
    </w:p>
    <w:p w:rsidR="0089429B" w:rsidRPr="0089429B" w:rsidRDefault="0089429B" w:rsidP="0089429B">
      <w:pPr>
        <w:rPr>
          <w:sz w:val="22"/>
          <w:szCs w:val="22"/>
          <w:lang w:val="en-US"/>
        </w:rPr>
      </w:pPr>
    </w:p>
    <w:p w:rsidR="0089429B" w:rsidRPr="0089429B" w:rsidRDefault="0089429B" w:rsidP="0089429B">
      <w:pPr>
        <w:rPr>
          <w:sz w:val="22"/>
          <w:szCs w:val="22"/>
          <w:lang w:val="en-US"/>
        </w:rPr>
      </w:pPr>
      <w:r w:rsidRPr="0089429B">
        <w:rPr>
          <w:sz w:val="22"/>
          <w:szCs w:val="22"/>
          <w:lang w:val="en-US"/>
        </w:rPr>
        <w:t xml:space="preserve">Members of the </w:t>
      </w:r>
      <w:r w:rsidRPr="0089429B">
        <w:rPr>
          <w:i/>
          <w:sz w:val="22"/>
          <w:szCs w:val="22"/>
          <w:lang w:val="en-US"/>
        </w:rPr>
        <w:t>Provincial Working Group for Health and Safety</w:t>
      </w:r>
      <w:r w:rsidRPr="0089429B">
        <w:rPr>
          <w:sz w:val="22"/>
          <w:szCs w:val="22"/>
          <w:lang w:val="en-US"/>
        </w:rPr>
        <w:t xml:space="preserve"> include six education sector bargaining agencies, all four provin</w:t>
      </w:r>
      <w:r>
        <w:rPr>
          <w:sz w:val="22"/>
          <w:szCs w:val="22"/>
          <w:lang w:val="en-US"/>
        </w:rPr>
        <w:t>cial school board organizations</w:t>
      </w:r>
      <w:r w:rsidRPr="0089429B">
        <w:rPr>
          <w:sz w:val="22"/>
          <w:szCs w:val="22"/>
          <w:lang w:val="en-US"/>
        </w:rPr>
        <w:t xml:space="preserve"> and the Ministry of Education.  The mandate of the </w:t>
      </w:r>
      <w:r w:rsidRPr="0089429B">
        <w:rPr>
          <w:i/>
          <w:sz w:val="22"/>
          <w:szCs w:val="22"/>
          <w:lang w:val="en-US"/>
        </w:rPr>
        <w:t>Provincial Working Group for Health and Safety</w:t>
      </w:r>
      <w:r w:rsidRPr="0089429B">
        <w:rPr>
          <w:sz w:val="22"/>
          <w:szCs w:val="22"/>
          <w:lang w:val="en-US"/>
        </w:rPr>
        <w:t xml:space="preserve"> is</w:t>
      </w:r>
      <w:r w:rsidR="00425E29">
        <w:rPr>
          <w:sz w:val="22"/>
          <w:szCs w:val="22"/>
          <w:lang w:val="en-US"/>
        </w:rPr>
        <w:t>:</w:t>
      </w:r>
      <w:r w:rsidRPr="0089429B">
        <w:rPr>
          <w:sz w:val="22"/>
          <w:szCs w:val="22"/>
          <w:lang w:val="en-US"/>
        </w:rPr>
        <w:t xml:space="preserve"> to function as an ongoing, provincial-level advisory structure; to examine and support system-wide health and safety applications; and to make recommendations to the Ministry of Labour and to the Ministry of Education.</w:t>
      </w:r>
    </w:p>
    <w:p w:rsidR="0089429B" w:rsidRDefault="0089429B" w:rsidP="0089429B">
      <w:pPr>
        <w:pStyle w:val="PlainText"/>
        <w:rPr>
          <w:rFonts w:ascii="Arial" w:hAnsi="Arial" w:cs="Arial"/>
          <w:szCs w:val="22"/>
        </w:rPr>
      </w:pPr>
    </w:p>
    <w:p w:rsidR="0089429B" w:rsidRPr="00425E29" w:rsidRDefault="0089429B" w:rsidP="00425E29">
      <w:pPr>
        <w:pStyle w:val="PlainText"/>
        <w:rPr>
          <w:rFonts w:ascii="Arial" w:hAnsi="Arial" w:cs="Arial"/>
          <w:szCs w:val="22"/>
        </w:rPr>
      </w:pPr>
      <w:r>
        <w:rPr>
          <w:rFonts w:ascii="Arial" w:hAnsi="Arial" w:cs="Arial"/>
          <w:szCs w:val="22"/>
        </w:rPr>
        <w:t>This working group has focused primarily on developing a common understanding about the challenges of meeting the legislative and policy requirements for workplace violence and serious student incidents. ETFO resources and research have been useful for this purpose. The need for consistent training, procedures and supports for dealing with issues related to workplace violence and serious student incidents is clearly evident.</w:t>
      </w:r>
      <w:r w:rsidR="00425E29">
        <w:rPr>
          <w:rFonts w:ascii="Arial" w:hAnsi="Arial" w:cs="Arial"/>
          <w:szCs w:val="22"/>
        </w:rPr>
        <w:t xml:space="preserve"> The </w:t>
      </w:r>
      <w:r w:rsidR="00425E29" w:rsidRPr="00425E29">
        <w:rPr>
          <w:rFonts w:ascii="Arial" w:hAnsi="Arial" w:cs="Arial"/>
          <w:i/>
          <w:szCs w:val="22"/>
          <w:lang w:val="en-US"/>
        </w:rPr>
        <w:t xml:space="preserve">Provincial Working Group for Health and Safety </w:t>
      </w:r>
      <w:r w:rsidR="00425E29" w:rsidRPr="00425E29">
        <w:rPr>
          <w:rFonts w:ascii="Arial" w:hAnsi="Arial" w:cs="Arial"/>
          <w:szCs w:val="22"/>
          <w:lang w:val="en-US"/>
        </w:rPr>
        <w:t>has met six times since January and will resume meetings in September.</w:t>
      </w:r>
    </w:p>
    <w:p w:rsidR="00122DEC" w:rsidRPr="00A440AC" w:rsidRDefault="00122DEC" w:rsidP="00122DEC">
      <w:pPr>
        <w:pStyle w:val="Default"/>
        <w:jc w:val="center"/>
        <w:rPr>
          <w:b/>
          <w:color w:val="auto"/>
        </w:rPr>
      </w:pPr>
      <w:r w:rsidRPr="00A440AC">
        <w:rPr>
          <w:b/>
          <w:color w:val="auto"/>
        </w:rPr>
        <w:t>The New ETFO Employee Life and Health Trust Benefits Plan</w:t>
      </w:r>
    </w:p>
    <w:p w:rsidR="00122DEC" w:rsidRPr="007E35AA" w:rsidRDefault="00122DEC" w:rsidP="00122DEC">
      <w:pPr>
        <w:pStyle w:val="Default"/>
        <w:rPr>
          <w:color w:val="auto"/>
          <w:sz w:val="22"/>
          <w:szCs w:val="22"/>
        </w:rPr>
      </w:pPr>
    </w:p>
    <w:p w:rsidR="00122DEC" w:rsidRPr="00122DEC" w:rsidRDefault="00122DEC" w:rsidP="00122DEC">
      <w:pPr>
        <w:pStyle w:val="Default"/>
        <w:rPr>
          <w:color w:val="auto"/>
          <w:sz w:val="22"/>
          <w:szCs w:val="22"/>
        </w:rPr>
      </w:pPr>
      <w:r w:rsidRPr="00122DEC">
        <w:rPr>
          <w:color w:val="auto"/>
          <w:sz w:val="22"/>
          <w:szCs w:val="22"/>
        </w:rPr>
        <w:t xml:space="preserve">In accordance with provisions of ETFO’s central bargaining agreements, a new Employee Life and Health Trust (ELHT) Benefits Plan will be established by September 1, 2016 for </w:t>
      </w:r>
      <w:r w:rsidR="00F158B8">
        <w:rPr>
          <w:color w:val="auto"/>
          <w:sz w:val="22"/>
          <w:szCs w:val="22"/>
        </w:rPr>
        <w:t xml:space="preserve">eligible </w:t>
      </w:r>
      <w:r w:rsidRPr="00122DEC">
        <w:rPr>
          <w:color w:val="auto"/>
          <w:sz w:val="22"/>
          <w:szCs w:val="22"/>
        </w:rPr>
        <w:t xml:space="preserve">teachers, </w:t>
      </w:r>
      <w:r w:rsidR="00F158B8">
        <w:rPr>
          <w:color w:val="auto"/>
          <w:sz w:val="22"/>
          <w:szCs w:val="22"/>
        </w:rPr>
        <w:t xml:space="preserve">long term </w:t>
      </w:r>
      <w:r w:rsidRPr="00122DEC">
        <w:rPr>
          <w:color w:val="auto"/>
          <w:sz w:val="22"/>
          <w:szCs w:val="22"/>
        </w:rPr>
        <w:t xml:space="preserve">occasional teachers, designated early childhood educators (DECEs), </w:t>
      </w:r>
      <w:r w:rsidRPr="00122DEC">
        <w:rPr>
          <w:snapToGrid w:val="0"/>
          <w:sz w:val="22"/>
          <w:szCs w:val="22"/>
        </w:rPr>
        <w:t>education support personnel (ESP) and professional support personnel (PSP) members.</w:t>
      </w:r>
    </w:p>
    <w:p w:rsidR="00122DEC" w:rsidRPr="00122DEC" w:rsidRDefault="00122DEC" w:rsidP="00122DEC">
      <w:pPr>
        <w:pStyle w:val="Default"/>
        <w:rPr>
          <w:color w:val="auto"/>
          <w:sz w:val="22"/>
          <w:szCs w:val="22"/>
        </w:rPr>
      </w:pPr>
    </w:p>
    <w:p w:rsidR="00122DEC" w:rsidRPr="00122DEC" w:rsidRDefault="00122DEC" w:rsidP="00122DEC">
      <w:pPr>
        <w:pStyle w:val="Default"/>
        <w:rPr>
          <w:color w:val="auto"/>
          <w:sz w:val="22"/>
          <w:szCs w:val="22"/>
        </w:rPr>
      </w:pPr>
      <w:r w:rsidRPr="00122DEC">
        <w:rPr>
          <w:color w:val="auto"/>
          <w:sz w:val="22"/>
          <w:szCs w:val="22"/>
        </w:rPr>
        <w:t>A benefits project team was established in spring 2014 to investigate such a plan in anticipation of the negotiations outcome. It reviewed all local benefit plans across the province to determine several plan options and eligibility. Following successful negotiations, the team refined the plan design in line with the negotiated funding achieved in the Central Letter of Agreement. The design was approved by ETFO provincial Executive i</w:t>
      </w:r>
      <w:r w:rsidR="0081623A">
        <w:rPr>
          <w:color w:val="auto"/>
          <w:sz w:val="22"/>
          <w:szCs w:val="22"/>
        </w:rPr>
        <w:t xml:space="preserve">n March and will be submitted for approval to </w:t>
      </w:r>
      <w:r w:rsidRPr="00122DEC">
        <w:rPr>
          <w:color w:val="auto"/>
          <w:sz w:val="22"/>
          <w:szCs w:val="22"/>
        </w:rPr>
        <w:t>the ELHT Trustees.</w:t>
      </w:r>
    </w:p>
    <w:p w:rsidR="00122DEC" w:rsidRPr="00122DEC" w:rsidRDefault="00122DEC" w:rsidP="00122DEC">
      <w:pPr>
        <w:pStyle w:val="Default"/>
        <w:rPr>
          <w:color w:val="auto"/>
          <w:sz w:val="22"/>
          <w:szCs w:val="22"/>
        </w:rPr>
      </w:pPr>
    </w:p>
    <w:p w:rsidR="00122DEC" w:rsidRPr="00122DEC" w:rsidRDefault="00122DEC" w:rsidP="00122DEC">
      <w:pPr>
        <w:autoSpaceDE w:val="0"/>
        <w:autoSpaceDN w:val="0"/>
        <w:adjustRightInd w:val="0"/>
        <w:rPr>
          <w:rFonts w:cs="Arial"/>
          <w:sz w:val="22"/>
          <w:szCs w:val="22"/>
        </w:rPr>
      </w:pPr>
      <w:r w:rsidRPr="00122DEC">
        <w:rPr>
          <w:rFonts w:cs="Arial"/>
          <w:sz w:val="22"/>
          <w:szCs w:val="22"/>
        </w:rPr>
        <w:t>There are many benefits to transitioning to a provincial benefits plan.</w:t>
      </w:r>
    </w:p>
    <w:p w:rsidR="00122DEC" w:rsidRPr="00122DEC" w:rsidRDefault="00122DEC" w:rsidP="00122DEC">
      <w:pPr>
        <w:autoSpaceDE w:val="0"/>
        <w:autoSpaceDN w:val="0"/>
        <w:adjustRightInd w:val="0"/>
        <w:rPr>
          <w:rFonts w:cs="Arial"/>
          <w:sz w:val="22"/>
          <w:szCs w:val="22"/>
        </w:rPr>
      </w:pPr>
    </w:p>
    <w:p w:rsidR="00122DEC" w:rsidRPr="00122DEC" w:rsidRDefault="00122DEC" w:rsidP="001F0C88">
      <w:pPr>
        <w:pStyle w:val="ListParagraph"/>
        <w:numPr>
          <w:ilvl w:val="0"/>
          <w:numId w:val="3"/>
        </w:numPr>
        <w:autoSpaceDE w:val="0"/>
        <w:autoSpaceDN w:val="0"/>
        <w:adjustRightInd w:val="0"/>
        <w:rPr>
          <w:rFonts w:cs="Arial"/>
          <w:sz w:val="22"/>
          <w:szCs w:val="22"/>
        </w:rPr>
      </w:pPr>
      <w:r w:rsidRPr="00122DEC">
        <w:rPr>
          <w:rFonts w:cs="Arial"/>
          <w:sz w:val="22"/>
          <w:szCs w:val="22"/>
        </w:rPr>
        <w:t>Every member will have the same plan no matter what school board they are employed by. One plan ensures consistency in communication and service and provides universal protection and mandatory coverage for all members.</w:t>
      </w:r>
    </w:p>
    <w:p w:rsidR="00122DEC" w:rsidRPr="00122DEC" w:rsidRDefault="00122DEC" w:rsidP="00122DEC">
      <w:pPr>
        <w:pStyle w:val="ListParagraph"/>
        <w:autoSpaceDE w:val="0"/>
        <w:autoSpaceDN w:val="0"/>
        <w:adjustRightInd w:val="0"/>
        <w:rPr>
          <w:rFonts w:cs="Arial"/>
          <w:sz w:val="22"/>
          <w:szCs w:val="22"/>
        </w:rPr>
      </w:pPr>
    </w:p>
    <w:p w:rsidR="00122DEC" w:rsidRPr="00122DEC" w:rsidRDefault="00122DEC" w:rsidP="001F0C88">
      <w:pPr>
        <w:pStyle w:val="ListParagraph"/>
        <w:numPr>
          <w:ilvl w:val="0"/>
          <w:numId w:val="3"/>
        </w:numPr>
        <w:autoSpaceDE w:val="0"/>
        <w:autoSpaceDN w:val="0"/>
        <w:adjustRightInd w:val="0"/>
        <w:rPr>
          <w:rFonts w:cs="Arial"/>
          <w:sz w:val="22"/>
          <w:szCs w:val="22"/>
        </w:rPr>
      </w:pPr>
      <w:r w:rsidRPr="00122DEC">
        <w:rPr>
          <w:rFonts w:cs="Arial"/>
          <w:bCs/>
          <w:sz w:val="22"/>
          <w:szCs w:val="22"/>
        </w:rPr>
        <w:t>I</w:t>
      </w:r>
      <w:r w:rsidRPr="00122DEC">
        <w:rPr>
          <w:rFonts w:cs="Arial"/>
          <w:sz w:val="22"/>
          <w:szCs w:val="22"/>
        </w:rPr>
        <w:t>f a member moves between boards, they will maintain a consistent benefits plan.</w:t>
      </w:r>
    </w:p>
    <w:p w:rsidR="00122DEC" w:rsidRPr="00122DEC" w:rsidRDefault="00122DEC" w:rsidP="00122DEC">
      <w:pPr>
        <w:pStyle w:val="ListParagraph"/>
        <w:rPr>
          <w:rFonts w:cs="Arial"/>
          <w:sz w:val="22"/>
          <w:szCs w:val="22"/>
        </w:rPr>
      </w:pPr>
    </w:p>
    <w:p w:rsidR="00122DEC" w:rsidRPr="00122DEC" w:rsidRDefault="00122DEC" w:rsidP="001F0C88">
      <w:pPr>
        <w:pStyle w:val="ListParagraph"/>
        <w:numPr>
          <w:ilvl w:val="0"/>
          <w:numId w:val="3"/>
        </w:numPr>
        <w:autoSpaceDE w:val="0"/>
        <w:autoSpaceDN w:val="0"/>
        <w:adjustRightInd w:val="0"/>
        <w:rPr>
          <w:rFonts w:cs="Arial"/>
          <w:sz w:val="22"/>
          <w:szCs w:val="22"/>
        </w:rPr>
      </w:pPr>
      <w:r w:rsidRPr="00122DEC">
        <w:rPr>
          <w:rFonts w:cs="Arial"/>
          <w:sz w:val="22"/>
          <w:szCs w:val="22"/>
        </w:rPr>
        <w:t>One provincial plan allows for better buying power with insurance carriers and greater leverage during the renewal negotiations process with the insurance carrier.</w:t>
      </w:r>
    </w:p>
    <w:p w:rsidR="00122DEC" w:rsidRPr="00122DEC" w:rsidRDefault="00122DEC" w:rsidP="00122DEC">
      <w:pPr>
        <w:pStyle w:val="ListParagraph"/>
        <w:autoSpaceDE w:val="0"/>
        <w:autoSpaceDN w:val="0"/>
        <w:adjustRightInd w:val="0"/>
        <w:rPr>
          <w:rFonts w:cs="Arial"/>
          <w:sz w:val="22"/>
          <w:szCs w:val="22"/>
        </w:rPr>
      </w:pPr>
    </w:p>
    <w:p w:rsidR="00122DEC" w:rsidRPr="00122DEC" w:rsidRDefault="00122DEC" w:rsidP="001F0C88">
      <w:pPr>
        <w:pStyle w:val="ListParagraph"/>
        <w:numPr>
          <w:ilvl w:val="0"/>
          <w:numId w:val="3"/>
        </w:numPr>
        <w:autoSpaceDE w:val="0"/>
        <w:autoSpaceDN w:val="0"/>
        <w:adjustRightInd w:val="0"/>
        <w:rPr>
          <w:rFonts w:cs="Arial"/>
          <w:sz w:val="22"/>
          <w:szCs w:val="22"/>
        </w:rPr>
      </w:pPr>
      <w:r w:rsidRPr="00122DEC">
        <w:rPr>
          <w:rFonts w:cs="Arial"/>
          <w:sz w:val="22"/>
          <w:szCs w:val="22"/>
        </w:rPr>
        <w:t xml:space="preserve">One provincial plan provides ETFO with more control over the plan design through the Trust, and allows </w:t>
      </w:r>
      <w:r w:rsidR="00F158B8">
        <w:rPr>
          <w:rFonts w:cs="Arial"/>
          <w:sz w:val="22"/>
          <w:szCs w:val="22"/>
        </w:rPr>
        <w:t>for better financial predictability</w:t>
      </w:r>
      <w:r w:rsidRPr="00122DEC">
        <w:rPr>
          <w:rFonts w:cs="Arial"/>
          <w:sz w:val="22"/>
          <w:szCs w:val="22"/>
        </w:rPr>
        <w:t xml:space="preserve"> in the form of rate stability. With more control and access to information about the plan and its use, the plan design can be balanced with the funds available. Boards will no longer determine how benefits funding is allocated.</w:t>
      </w:r>
    </w:p>
    <w:p w:rsidR="00122DEC" w:rsidRPr="00122DEC" w:rsidRDefault="00122DEC" w:rsidP="00122DEC">
      <w:pPr>
        <w:pStyle w:val="ListParagraph"/>
        <w:autoSpaceDE w:val="0"/>
        <w:autoSpaceDN w:val="0"/>
        <w:adjustRightInd w:val="0"/>
        <w:rPr>
          <w:rFonts w:cs="Arial"/>
          <w:sz w:val="22"/>
          <w:szCs w:val="22"/>
        </w:rPr>
      </w:pPr>
    </w:p>
    <w:p w:rsidR="00122DEC" w:rsidRPr="00122DEC" w:rsidRDefault="00122DEC" w:rsidP="001F0C88">
      <w:pPr>
        <w:pStyle w:val="ListParagraph"/>
        <w:numPr>
          <w:ilvl w:val="0"/>
          <w:numId w:val="3"/>
        </w:numPr>
        <w:autoSpaceDE w:val="0"/>
        <w:autoSpaceDN w:val="0"/>
        <w:adjustRightInd w:val="0"/>
        <w:rPr>
          <w:rFonts w:cs="Arial"/>
          <w:sz w:val="22"/>
          <w:szCs w:val="22"/>
        </w:rPr>
      </w:pPr>
      <w:r w:rsidRPr="00122DEC">
        <w:rPr>
          <w:rFonts w:cs="Arial"/>
          <w:sz w:val="22"/>
          <w:szCs w:val="22"/>
        </w:rPr>
        <w:t>School boards will no longer need access to members’ personal information such as lifestyle choices that is needed to administer the plan.</w:t>
      </w:r>
    </w:p>
    <w:p w:rsidR="00122DEC" w:rsidRPr="00122DEC" w:rsidRDefault="00122DEC" w:rsidP="00122DEC">
      <w:pPr>
        <w:pStyle w:val="Default"/>
        <w:rPr>
          <w:color w:val="auto"/>
          <w:sz w:val="22"/>
          <w:szCs w:val="22"/>
        </w:rPr>
      </w:pPr>
    </w:p>
    <w:p w:rsidR="00122DEC" w:rsidRPr="00122DEC" w:rsidRDefault="00122DEC" w:rsidP="00122DEC">
      <w:pPr>
        <w:pStyle w:val="Default"/>
        <w:rPr>
          <w:b/>
          <w:color w:val="auto"/>
          <w:sz w:val="22"/>
          <w:szCs w:val="22"/>
        </w:rPr>
      </w:pPr>
      <w:r w:rsidRPr="00122DEC">
        <w:rPr>
          <w:b/>
          <w:color w:val="auto"/>
          <w:sz w:val="22"/>
          <w:szCs w:val="22"/>
        </w:rPr>
        <w:t>Governance</w:t>
      </w:r>
    </w:p>
    <w:p w:rsidR="00122DEC" w:rsidRPr="00122DEC" w:rsidRDefault="00122DEC" w:rsidP="00122DEC">
      <w:pPr>
        <w:pStyle w:val="Default"/>
        <w:rPr>
          <w:color w:val="auto"/>
          <w:sz w:val="22"/>
          <w:szCs w:val="22"/>
        </w:rPr>
      </w:pPr>
      <w:r w:rsidRPr="00122DEC">
        <w:rPr>
          <w:color w:val="auto"/>
          <w:sz w:val="22"/>
          <w:szCs w:val="22"/>
        </w:rPr>
        <w:t>A Board of Trustees is responsible for administering the new benefits plan. It is comprised of nine voting members, including five ETFO-appointed trustees and four Ontario Public School Boards</w:t>
      </w:r>
      <w:r w:rsidR="00F158B8">
        <w:rPr>
          <w:color w:val="auto"/>
          <w:sz w:val="22"/>
          <w:szCs w:val="22"/>
        </w:rPr>
        <w:t>’</w:t>
      </w:r>
      <w:r w:rsidRPr="00122DEC">
        <w:rPr>
          <w:color w:val="auto"/>
          <w:sz w:val="22"/>
          <w:szCs w:val="22"/>
        </w:rPr>
        <w:t xml:space="preserve"> Association (OPSBA) and government-appointed trustees. Each party will appoint one independent expert from its appointed trustees. ETFO holds a majority vote on the Trust.</w:t>
      </w:r>
    </w:p>
    <w:p w:rsidR="00122DEC" w:rsidRPr="00122DEC" w:rsidRDefault="00122DEC" w:rsidP="00122DEC">
      <w:pPr>
        <w:pStyle w:val="Default"/>
        <w:rPr>
          <w:color w:val="auto"/>
          <w:sz w:val="22"/>
          <w:szCs w:val="22"/>
        </w:rPr>
      </w:pPr>
    </w:p>
    <w:p w:rsidR="00122DEC" w:rsidRPr="00122DEC" w:rsidRDefault="00122DEC" w:rsidP="00122DEC">
      <w:pPr>
        <w:spacing w:after="240"/>
        <w:rPr>
          <w:rFonts w:cs="Arial"/>
          <w:sz w:val="22"/>
          <w:szCs w:val="22"/>
        </w:rPr>
      </w:pPr>
      <w:r w:rsidRPr="00122DEC">
        <w:rPr>
          <w:rFonts w:cs="Arial"/>
          <w:sz w:val="22"/>
          <w:szCs w:val="22"/>
        </w:rPr>
        <w:t xml:space="preserve">The ETFO trustees include the Federation’s first vice-president, general secretary or </w:t>
      </w:r>
      <w:proofErr w:type="gramStart"/>
      <w:r w:rsidRPr="00122DEC">
        <w:rPr>
          <w:rFonts w:cs="Arial"/>
          <w:sz w:val="22"/>
          <w:szCs w:val="22"/>
        </w:rPr>
        <w:t>designate,</w:t>
      </w:r>
      <w:proofErr w:type="gramEnd"/>
      <w:r w:rsidRPr="00122DEC">
        <w:rPr>
          <w:rFonts w:cs="Arial"/>
          <w:sz w:val="22"/>
          <w:szCs w:val="22"/>
        </w:rPr>
        <w:t xml:space="preserve"> an executive </w:t>
      </w:r>
      <w:r w:rsidR="00B74ABB">
        <w:rPr>
          <w:rFonts w:cs="Arial"/>
          <w:sz w:val="22"/>
          <w:szCs w:val="22"/>
        </w:rPr>
        <w:t>staff person, a member-at-large</w:t>
      </w:r>
      <w:r w:rsidRPr="00122DEC">
        <w:rPr>
          <w:rFonts w:cs="Arial"/>
          <w:sz w:val="22"/>
          <w:szCs w:val="22"/>
        </w:rPr>
        <w:t xml:space="preserve"> and one independent expert trustee.</w:t>
      </w:r>
    </w:p>
    <w:p w:rsidR="00122DEC" w:rsidRPr="00122DEC" w:rsidRDefault="00122DEC" w:rsidP="00122DEC">
      <w:pPr>
        <w:rPr>
          <w:rFonts w:cs="Arial"/>
          <w:sz w:val="22"/>
          <w:szCs w:val="22"/>
        </w:rPr>
      </w:pPr>
      <w:r w:rsidRPr="00122DEC">
        <w:rPr>
          <w:rFonts w:cs="Arial"/>
          <w:sz w:val="22"/>
          <w:szCs w:val="22"/>
        </w:rPr>
        <w:t>Manulife will be the insurance carrier. The Ontario Teachers’ Insurance Plan (OTIP) will be the third party administrator and is responsible for establishing the infrastructure to transition all local plans into the new plan. During and after the transition, OTIP will be responsible for answering members’ questions on a daily basis related to coverage, claims and general administrative inquiries related to benefits.</w:t>
      </w:r>
    </w:p>
    <w:p w:rsidR="00122DEC" w:rsidRPr="00122DEC" w:rsidRDefault="00122DEC" w:rsidP="00122DEC">
      <w:pPr>
        <w:rPr>
          <w:rFonts w:cs="Arial"/>
          <w:i/>
          <w:sz w:val="22"/>
          <w:szCs w:val="22"/>
        </w:rPr>
      </w:pPr>
    </w:p>
    <w:p w:rsidR="00122DEC" w:rsidRPr="00122DEC" w:rsidRDefault="00122DEC" w:rsidP="00122DEC">
      <w:pPr>
        <w:rPr>
          <w:rFonts w:cs="Arial"/>
          <w:b/>
          <w:strike/>
          <w:sz w:val="22"/>
          <w:szCs w:val="22"/>
        </w:rPr>
      </w:pPr>
      <w:r w:rsidRPr="00122DEC">
        <w:rPr>
          <w:rFonts w:cs="Arial"/>
          <w:b/>
          <w:sz w:val="22"/>
          <w:szCs w:val="22"/>
        </w:rPr>
        <w:t>Local Transitions into the ETFO ELHT</w:t>
      </w:r>
    </w:p>
    <w:p w:rsidR="00122DEC" w:rsidRPr="00122DEC" w:rsidRDefault="00122DEC" w:rsidP="00122DEC">
      <w:pPr>
        <w:rPr>
          <w:rFonts w:cs="Arial"/>
          <w:sz w:val="22"/>
          <w:szCs w:val="22"/>
        </w:rPr>
      </w:pPr>
      <w:r w:rsidRPr="00122DEC">
        <w:rPr>
          <w:rFonts w:cs="Arial"/>
          <w:sz w:val="22"/>
          <w:szCs w:val="22"/>
        </w:rPr>
        <w:t xml:space="preserve">Beginning November 1, 2016, locals will be transitioned into the ETFO ELHT on a staggered basis over the 2016-2017 school </w:t>
      </w:r>
      <w:proofErr w:type="gramStart"/>
      <w:r w:rsidRPr="00122DEC">
        <w:rPr>
          <w:rFonts w:cs="Arial"/>
          <w:sz w:val="22"/>
          <w:szCs w:val="22"/>
        </w:rPr>
        <w:t>year</w:t>
      </w:r>
      <w:proofErr w:type="gramEnd"/>
      <w:r w:rsidRPr="00122DEC">
        <w:rPr>
          <w:rFonts w:cs="Arial"/>
          <w:sz w:val="22"/>
          <w:szCs w:val="22"/>
        </w:rPr>
        <w:t xml:space="preserve">. All locals will be transitioned into the Trust no later than August 31, 2017. </w:t>
      </w:r>
      <w:proofErr w:type="gramStart"/>
      <w:r w:rsidRPr="00122DEC">
        <w:rPr>
          <w:rFonts w:cs="Arial"/>
          <w:sz w:val="22"/>
          <w:szCs w:val="22"/>
        </w:rPr>
        <w:t>Until a local transitions</w:t>
      </w:r>
      <w:proofErr w:type="gramEnd"/>
      <w:r w:rsidRPr="00122DEC">
        <w:rPr>
          <w:rFonts w:cs="Arial"/>
          <w:sz w:val="22"/>
          <w:szCs w:val="22"/>
        </w:rPr>
        <w:t xml:space="preserve"> into the ETFO ELHT Benefits Plan, the school board will continue to provide benefits in accordance with the existing collective agreements. </w:t>
      </w:r>
    </w:p>
    <w:p w:rsidR="00122DEC" w:rsidRPr="00122DEC" w:rsidRDefault="00122DEC" w:rsidP="00122DEC">
      <w:pPr>
        <w:rPr>
          <w:rFonts w:cs="Arial"/>
          <w:sz w:val="22"/>
          <w:szCs w:val="22"/>
        </w:rPr>
      </w:pPr>
    </w:p>
    <w:p w:rsidR="00122DEC" w:rsidRDefault="005010B7" w:rsidP="00122DEC">
      <w:pPr>
        <w:rPr>
          <w:rFonts w:cs="Arial"/>
          <w:sz w:val="22"/>
          <w:szCs w:val="22"/>
        </w:rPr>
      </w:pPr>
      <w:r>
        <w:rPr>
          <w:rFonts w:cs="Arial"/>
          <w:sz w:val="22"/>
          <w:szCs w:val="22"/>
        </w:rPr>
        <w:t xml:space="preserve">The ETFO ELHT </w:t>
      </w:r>
      <w:r w:rsidR="00122DEC" w:rsidRPr="00122DEC">
        <w:rPr>
          <w:rFonts w:cs="Arial"/>
          <w:sz w:val="22"/>
          <w:szCs w:val="22"/>
        </w:rPr>
        <w:t>design information will be shared with all members in the fall of 2016 through vehicles including the ETFO Benefits</w:t>
      </w:r>
      <w:r>
        <w:rPr>
          <w:rFonts w:cs="Arial"/>
          <w:sz w:val="22"/>
          <w:szCs w:val="22"/>
        </w:rPr>
        <w:t xml:space="preserve"> </w:t>
      </w:r>
      <w:proofErr w:type="spellStart"/>
      <w:r>
        <w:rPr>
          <w:rFonts w:cs="Arial"/>
          <w:sz w:val="22"/>
          <w:szCs w:val="22"/>
        </w:rPr>
        <w:t>eNewsletter</w:t>
      </w:r>
      <w:proofErr w:type="spellEnd"/>
      <w:r>
        <w:rPr>
          <w:rFonts w:cs="Arial"/>
          <w:sz w:val="22"/>
          <w:szCs w:val="22"/>
        </w:rPr>
        <w:t>, a benefits portal</w:t>
      </w:r>
      <w:r w:rsidR="00122DEC" w:rsidRPr="00122DEC">
        <w:rPr>
          <w:rFonts w:cs="Arial"/>
          <w:sz w:val="22"/>
          <w:szCs w:val="22"/>
        </w:rPr>
        <w:t xml:space="preserve"> and direct mail and/or email communication.  </w:t>
      </w:r>
    </w:p>
    <w:p w:rsidR="00EC6426" w:rsidRDefault="00EC6426" w:rsidP="00122DEC">
      <w:pPr>
        <w:rPr>
          <w:rFonts w:cs="Arial"/>
          <w:sz w:val="22"/>
          <w:szCs w:val="22"/>
        </w:rPr>
      </w:pPr>
    </w:p>
    <w:p w:rsidR="00EC6426" w:rsidRPr="00A440AC" w:rsidRDefault="00EC6426" w:rsidP="00EC6426">
      <w:pPr>
        <w:jc w:val="center"/>
        <w:rPr>
          <w:rFonts w:cs="Arial"/>
          <w:b/>
          <w:szCs w:val="24"/>
        </w:rPr>
      </w:pPr>
      <w:r w:rsidRPr="00A440AC">
        <w:rPr>
          <w:rFonts w:cs="Arial"/>
          <w:b/>
          <w:szCs w:val="24"/>
        </w:rPr>
        <w:t>The ETFO Provincial LTD Plan</w:t>
      </w:r>
    </w:p>
    <w:p w:rsid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 xml:space="preserve">The ETFO Provincial LTD Plan came into effect in November 2013 as part of the Memorandum of Understanding (MOU) between ETFO and the provincial government. The move to one provincial plan, rather than separate plans negotiated by locals, has provided a plan that is portable for members, more </w:t>
      </w:r>
      <w:r w:rsidR="0081623A">
        <w:rPr>
          <w:rFonts w:cs="Arial"/>
          <w:sz w:val="22"/>
          <w:szCs w:val="22"/>
        </w:rPr>
        <w:t xml:space="preserve">economically efficient and </w:t>
      </w:r>
      <w:r w:rsidRPr="00EC6426">
        <w:rPr>
          <w:rFonts w:cs="Arial"/>
          <w:sz w:val="22"/>
          <w:szCs w:val="22"/>
        </w:rPr>
        <w:t>directed by and for ETFO members.</w:t>
      </w:r>
    </w:p>
    <w:p w:rsidR="00EC6426" w:rsidRP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A Provincial LTD Plan Governance Board supports ETFO’s provincial Executive in fulfilling its responsibilities to achieve best practices in governance and ensure the Plan is administered in the best interest of members. The Board is comprised of five ETFO teacher members, two provincial Executive members, the Federation’s general secretary or designate and the coordinator of Collective Bargaining Services. OTIP acts as the third party administrator to the plan.</w:t>
      </w:r>
    </w:p>
    <w:p w:rsidR="00EC6426" w:rsidRP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Over 55,685 ETFO members are protected by the Plan. In the third and fourth quarters of 2014-2015, the number of net new claims increased by 21 per cent over the previous year. LTD claims were higher for the entire year with Mental/Nervous claims continuing to be the top cause of disability. Claims in the first and second quarters of 2015-2016 were above average compared to the past two years.</w:t>
      </w:r>
    </w:p>
    <w:p w:rsidR="00EC6426" w:rsidRP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Analysis of data shows that the average length of time that ETFO members are on LTD remains consistent at 46 months. The highest concentration of disability claimants are members who teach in the Kindergarten grades followed by members who teach Special Education and those who teach multi-grades. Forty-six per cent of member disabilities are related to Mental/Nervous conditions compared to 43 per cent in the OTIP pool and 42 per cent across all education plans in Canada. Further detail shows that 50 per cent of all ETFO claimants have a primary and/or secondary diagnosis related to Mental/Nervous conditions.</w:t>
      </w:r>
    </w:p>
    <w:p w:rsidR="00EC6426" w:rsidRP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The plan has an early intervention (EI) program to support members which is a crucial and helpful component of the plan. Members identified through the Notice of Prolonged Absence process are informed of the EI services available to them to support their recovery and return to work. Thirty-three per cent of members participated in the EI program to receive assistance or funding for services such as counselling, massage therapy and physiotherapy.</w:t>
      </w:r>
    </w:p>
    <w:p w:rsidR="00EC6426" w:rsidRPr="00EC6426" w:rsidRDefault="00EC6426" w:rsidP="00EC6426">
      <w:pPr>
        <w:rPr>
          <w:rFonts w:cs="Arial"/>
          <w:sz w:val="22"/>
          <w:szCs w:val="22"/>
        </w:rPr>
      </w:pPr>
    </w:p>
    <w:p w:rsidR="00EC6426" w:rsidRPr="00EC6426" w:rsidRDefault="006137FD" w:rsidP="00EC6426">
      <w:pPr>
        <w:rPr>
          <w:rFonts w:cs="Arial"/>
          <w:color w:val="7030A0"/>
          <w:sz w:val="22"/>
          <w:szCs w:val="22"/>
        </w:rPr>
      </w:pPr>
      <w:r>
        <w:rPr>
          <w:rFonts w:cs="Arial"/>
          <w:sz w:val="22"/>
          <w:szCs w:val="22"/>
        </w:rPr>
        <w:t>In March 2016</w:t>
      </w:r>
      <w:r w:rsidR="00EC6426" w:rsidRPr="00EC6426">
        <w:rPr>
          <w:rFonts w:cs="Arial"/>
          <w:sz w:val="22"/>
          <w:szCs w:val="22"/>
        </w:rPr>
        <w:t xml:space="preserve"> the ETFO Provincial LTD rate was increased by 10 per cent from 1.13 to 1.24 per cent of insured salary. This was a result of increased activity across the OTIP pool and an eight per cent increase across all affiliates within the pool to bring premiums in line with costs. Unfortunately, the number of ETFO members on LTD has risen. </w:t>
      </w:r>
    </w:p>
    <w:p w:rsidR="00EC6426" w:rsidRPr="00EC6426" w:rsidRDefault="00EC6426" w:rsidP="00EC6426">
      <w:pPr>
        <w:rPr>
          <w:rFonts w:cs="Arial"/>
          <w:sz w:val="22"/>
          <w:szCs w:val="22"/>
        </w:rPr>
      </w:pPr>
    </w:p>
    <w:p w:rsidR="00EC6426" w:rsidRPr="00EC6426" w:rsidRDefault="00EC6426" w:rsidP="00EC6426">
      <w:pPr>
        <w:rPr>
          <w:rFonts w:cs="Arial"/>
          <w:sz w:val="22"/>
          <w:szCs w:val="22"/>
        </w:rPr>
      </w:pPr>
      <w:r w:rsidRPr="00EC6426">
        <w:rPr>
          <w:rFonts w:cs="Arial"/>
          <w:sz w:val="22"/>
          <w:szCs w:val="22"/>
        </w:rPr>
        <w:t>Also in March, a two per cent ETFO increase was i</w:t>
      </w:r>
      <w:r w:rsidR="00915B79">
        <w:rPr>
          <w:rFonts w:cs="Arial"/>
          <w:sz w:val="22"/>
          <w:szCs w:val="22"/>
        </w:rPr>
        <w:t>mplemented to enhance the ETFO</w:t>
      </w:r>
      <w:r w:rsidRPr="00EC6426">
        <w:rPr>
          <w:rFonts w:cs="Arial"/>
          <w:sz w:val="22"/>
          <w:szCs w:val="22"/>
        </w:rPr>
        <w:t xml:space="preserve"> LTD Plan to include a two-year LTD benefit for members age</w:t>
      </w:r>
      <w:r w:rsidR="00915B79">
        <w:rPr>
          <w:rFonts w:cs="Arial"/>
          <w:sz w:val="22"/>
          <w:szCs w:val="22"/>
        </w:rPr>
        <w:t>d</w:t>
      </w:r>
      <w:r w:rsidRPr="00EC6426">
        <w:rPr>
          <w:rFonts w:cs="Arial"/>
          <w:sz w:val="22"/>
          <w:szCs w:val="22"/>
        </w:rPr>
        <w:t xml:space="preserve"> 65-70. Should a member become disabled at age 63 or later, a maximum of 24 months of benefits payments for own occupation/assignment would be applicable. This increase was based on a recommendation from an ETFO 2014 Annual Meeting motion, which was in turn recommended by the Provincial LTD Plan Governance Board to the provincial Executive.</w:t>
      </w:r>
    </w:p>
    <w:p w:rsidR="00EC6426" w:rsidRPr="00EC6426" w:rsidRDefault="00EC6426" w:rsidP="00EC6426">
      <w:pPr>
        <w:rPr>
          <w:rFonts w:cs="Arial"/>
          <w:sz w:val="22"/>
          <w:szCs w:val="22"/>
        </w:rPr>
      </w:pPr>
    </w:p>
    <w:p w:rsidR="00EC6426" w:rsidRPr="00EC6426" w:rsidRDefault="00EC6426" w:rsidP="00EC6426">
      <w:pPr>
        <w:tabs>
          <w:tab w:val="left" w:pos="1440"/>
        </w:tabs>
        <w:rPr>
          <w:rFonts w:cs="Arial"/>
          <w:sz w:val="22"/>
          <w:szCs w:val="22"/>
        </w:rPr>
      </w:pPr>
      <w:r w:rsidRPr="00EC6426">
        <w:rPr>
          <w:rFonts w:cs="Arial"/>
          <w:sz w:val="22"/>
          <w:szCs w:val="22"/>
        </w:rPr>
        <w:t>Comprehensive reports for all quarters were presented to local presidents at Representative Council and Presidents’ meetings. Going forward, the ETFO LTD Plan Governance Board will work with OTIP to increase member awareness of the Early Intervention program and alternative programs to support the mental health of members.</w:t>
      </w:r>
    </w:p>
    <w:p w:rsidR="00EC6426" w:rsidRPr="00EC6426" w:rsidRDefault="00EC6426" w:rsidP="00EC6426">
      <w:pPr>
        <w:tabs>
          <w:tab w:val="left" w:pos="1440"/>
        </w:tabs>
        <w:rPr>
          <w:rFonts w:cs="Arial"/>
          <w:sz w:val="22"/>
          <w:szCs w:val="22"/>
        </w:rPr>
      </w:pPr>
    </w:p>
    <w:p w:rsidR="00EC6426" w:rsidRPr="00EC6426" w:rsidRDefault="00EC6426" w:rsidP="00EC6426">
      <w:pPr>
        <w:rPr>
          <w:rFonts w:cs="Arial"/>
          <w:sz w:val="22"/>
          <w:szCs w:val="22"/>
        </w:rPr>
      </w:pPr>
    </w:p>
    <w:p w:rsidR="00EC6426" w:rsidRDefault="00EC6426">
      <w:pPr>
        <w:widowControl/>
        <w:rPr>
          <w:rFonts w:cs="Arial"/>
          <w:sz w:val="22"/>
          <w:szCs w:val="22"/>
        </w:rPr>
      </w:pPr>
      <w:r>
        <w:rPr>
          <w:rFonts w:cs="Arial"/>
          <w:sz w:val="22"/>
          <w:szCs w:val="22"/>
        </w:rPr>
        <w:br w:type="page"/>
      </w:r>
    </w:p>
    <w:p w:rsidR="00A440AC" w:rsidRDefault="00A440AC" w:rsidP="00533BAD">
      <w:pPr>
        <w:jc w:val="center"/>
        <w:rPr>
          <w:rFonts w:cs="Arial"/>
          <w:b/>
          <w:sz w:val="28"/>
          <w:szCs w:val="28"/>
        </w:rPr>
      </w:pPr>
      <w:r>
        <w:rPr>
          <w:rFonts w:cs="Arial"/>
          <w:b/>
          <w:sz w:val="28"/>
          <w:szCs w:val="28"/>
        </w:rPr>
        <w:t>GOVERNMENT AND COMMUNITY</w:t>
      </w:r>
    </w:p>
    <w:p w:rsidR="00A440AC" w:rsidRDefault="00A440AC" w:rsidP="00533BAD">
      <w:pPr>
        <w:jc w:val="center"/>
        <w:rPr>
          <w:rFonts w:cs="Arial"/>
          <w:b/>
          <w:sz w:val="28"/>
          <w:szCs w:val="28"/>
        </w:rPr>
      </w:pPr>
    </w:p>
    <w:p w:rsidR="00533BAD" w:rsidRPr="00A440AC" w:rsidRDefault="00533BAD" w:rsidP="00533BAD">
      <w:pPr>
        <w:jc w:val="center"/>
        <w:rPr>
          <w:rFonts w:cs="Arial"/>
          <w:b/>
          <w:szCs w:val="24"/>
        </w:rPr>
      </w:pPr>
      <w:r w:rsidRPr="00A440AC">
        <w:rPr>
          <w:rFonts w:cs="Arial"/>
          <w:b/>
          <w:szCs w:val="24"/>
        </w:rPr>
        <w:t>Bill 115 Charter Challenge Victory</w:t>
      </w:r>
    </w:p>
    <w:p w:rsidR="00533BAD" w:rsidRPr="00A810E8" w:rsidRDefault="00533BAD" w:rsidP="00533BAD">
      <w:pPr>
        <w:jc w:val="center"/>
        <w:rPr>
          <w:rFonts w:cs="Arial"/>
          <w:b/>
          <w:szCs w:val="24"/>
        </w:rPr>
      </w:pPr>
      <w:r w:rsidRPr="00A810E8">
        <w:rPr>
          <w:rFonts w:cs="Arial"/>
          <w:b/>
          <w:szCs w:val="24"/>
        </w:rPr>
        <w:t xml:space="preserve"> </w:t>
      </w:r>
    </w:p>
    <w:p w:rsidR="00533BAD" w:rsidRPr="00533BAD" w:rsidRDefault="00533BAD" w:rsidP="00533BAD">
      <w:pPr>
        <w:rPr>
          <w:rFonts w:cs="Arial"/>
          <w:sz w:val="22"/>
          <w:szCs w:val="22"/>
        </w:rPr>
      </w:pPr>
      <w:r w:rsidRPr="00533BAD">
        <w:rPr>
          <w:rFonts w:cs="Arial"/>
          <w:sz w:val="22"/>
          <w:szCs w:val="22"/>
        </w:rPr>
        <w:t>In April, ETFO and other education unions won a major court victory at the Ontario Superior Court of Justice. The court found that the Ontario government’s Bill 115 imposed in the fall of 2012 was a violation of the collective bargaining rights of education unions.</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 xml:space="preserve">In a court challenge led by ETFO, the win set an important legal precedent affirming the rights of all Canadian unions to free collective bargaining for their members. The court ruled that the passage of the </w:t>
      </w:r>
      <w:r w:rsidRPr="00533BAD">
        <w:rPr>
          <w:rFonts w:cs="Arial"/>
          <w:i/>
          <w:sz w:val="22"/>
          <w:szCs w:val="22"/>
        </w:rPr>
        <w:t>Putting Students First Act</w:t>
      </w:r>
      <w:r w:rsidRPr="00533BAD">
        <w:rPr>
          <w:rFonts w:cs="Arial"/>
          <w:sz w:val="22"/>
          <w:szCs w:val="22"/>
        </w:rPr>
        <w:t xml:space="preserve"> infringed upon union members’ rights and that the process the government engaged in with Bill 115 was “fundamentally flawed’.</w:t>
      </w:r>
    </w:p>
    <w:p w:rsidR="00533BAD" w:rsidRPr="00533BAD" w:rsidRDefault="00533BAD" w:rsidP="00533BAD">
      <w:pPr>
        <w:rPr>
          <w:rFonts w:cs="Arial"/>
          <w:sz w:val="22"/>
          <w:szCs w:val="22"/>
        </w:rPr>
      </w:pPr>
    </w:p>
    <w:p w:rsidR="00533BAD" w:rsidRPr="00533BAD" w:rsidRDefault="00CE6CF9" w:rsidP="00533BAD">
      <w:pPr>
        <w:rPr>
          <w:rFonts w:cs="Arial"/>
          <w:sz w:val="22"/>
          <w:szCs w:val="22"/>
        </w:rPr>
      </w:pPr>
      <w:r>
        <w:rPr>
          <w:rFonts w:cs="Arial"/>
          <w:sz w:val="22"/>
          <w:szCs w:val="22"/>
        </w:rPr>
        <w:t>ETFO filed the Charter c</w:t>
      </w:r>
      <w:r w:rsidR="00533BAD" w:rsidRPr="00533BAD">
        <w:rPr>
          <w:rFonts w:cs="Arial"/>
          <w:sz w:val="22"/>
          <w:szCs w:val="22"/>
        </w:rPr>
        <w:t>hallenge in the fall of 2012. B</w:t>
      </w:r>
      <w:r w:rsidR="00533BAD" w:rsidRPr="00533BAD">
        <w:rPr>
          <w:rFonts w:cs="Arial"/>
          <w:iCs/>
          <w:color w:val="000000"/>
          <w:sz w:val="22"/>
          <w:szCs w:val="22"/>
        </w:rPr>
        <w:t>y imposing terms and conditions through Bill 115, the Ontario government abrogated teachers’ collective bargaining rights, including their right to strike.</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 xml:space="preserve">Bill 115 blatantly interfered with lawful collective bargaining activities in the education sector for three years. It put the actions of the government beyond the review of the Ontario Labour Relations Board, outside the reach of the </w:t>
      </w:r>
      <w:r w:rsidR="005839DC">
        <w:rPr>
          <w:rFonts w:cs="Arial"/>
          <w:sz w:val="22"/>
          <w:szCs w:val="22"/>
        </w:rPr>
        <w:t>Ontario Human Rights Commission</w:t>
      </w:r>
      <w:r w:rsidRPr="00533BAD">
        <w:rPr>
          <w:rFonts w:cs="Arial"/>
          <w:sz w:val="22"/>
          <w:szCs w:val="22"/>
        </w:rPr>
        <w:t xml:space="preserve"> and even above the courts. </w:t>
      </w:r>
    </w:p>
    <w:p w:rsidR="00533BAD" w:rsidRPr="00533BAD" w:rsidRDefault="00533BAD" w:rsidP="00533BAD">
      <w:pPr>
        <w:rPr>
          <w:rFonts w:cs="Arial"/>
          <w:b/>
          <w:sz w:val="22"/>
          <w:szCs w:val="22"/>
        </w:rPr>
      </w:pPr>
    </w:p>
    <w:p w:rsidR="00533BAD" w:rsidRPr="00533BAD" w:rsidRDefault="00533BAD" w:rsidP="00533BAD">
      <w:pPr>
        <w:rPr>
          <w:rFonts w:cs="Arial"/>
          <w:sz w:val="22"/>
          <w:szCs w:val="22"/>
        </w:rPr>
      </w:pPr>
      <w:r w:rsidRPr="00533BAD">
        <w:rPr>
          <w:rFonts w:cs="Arial"/>
          <w:sz w:val="22"/>
          <w:szCs w:val="22"/>
        </w:rPr>
        <w:t xml:space="preserve">Following the decision, the government and unions have sought to agree on a remedy and discussions have commenced. If no agreement can be reached, the issue of remedy will be referred to the judge who heard the challenge for a determination. </w:t>
      </w:r>
    </w:p>
    <w:p w:rsidR="00533BAD" w:rsidRPr="00533BAD" w:rsidRDefault="00533BAD" w:rsidP="00533BAD">
      <w:pPr>
        <w:rPr>
          <w:rFonts w:cs="Arial"/>
          <w:sz w:val="22"/>
          <w:szCs w:val="22"/>
        </w:rPr>
      </w:pPr>
    </w:p>
    <w:p w:rsidR="00533BAD" w:rsidRPr="00081D43" w:rsidRDefault="00533BAD" w:rsidP="00533BAD">
      <w:pPr>
        <w:rPr>
          <w:rFonts w:cs="Arial"/>
        </w:rPr>
      </w:pPr>
    </w:p>
    <w:p w:rsidR="00533BAD" w:rsidRPr="00A440AC" w:rsidRDefault="00533BAD" w:rsidP="00533BAD">
      <w:pPr>
        <w:jc w:val="center"/>
        <w:rPr>
          <w:rFonts w:cs="Arial"/>
          <w:b/>
          <w:szCs w:val="24"/>
        </w:rPr>
      </w:pPr>
      <w:r w:rsidRPr="00A440AC">
        <w:rPr>
          <w:rFonts w:cs="Arial"/>
          <w:b/>
          <w:szCs w:val="24"/>
        </w:rPr>
        <w:t>ETFO at Queen’s Park</w:t>
      </w:r>
    </w:p>
    <w:p w:rsidR="00533BAD" w:rsidRDefault="00533BAD" w:rsidP="00533BAD">
      <w:pPr>
        <w:rPr>
          <w:rFonts w:cs="Arial"/>
        </w:rPr>
      </w:pPr>
    </w:p>
    <w:p w:rsidR="00533BAD" w:rsidRPr="00533BAD" w:rsidRDefault="00533BAD" w:rsidP="00533BAD">
      <w:pPr>
        <w:rPr>
          <w:rFonts w:cs="Arial"/>
          <w:sz w:val="22"/>
          <w:szCs w:val="22"/>
        </w:rPr>
      </w:pPr>
      <w:r w:rsidRPr="00533BAD">
        <w:rPr>
          <w:rFonts w:cs="Arial"/>
          <w:sz w:val="22"/>
          <w:szCs w:val="22"/>
        </w:rPr>
        <w:t xml:space="preserve">ETFO interacts in many ways to bring forward issues to Queen’s Park decision-makers and give voice to member concerns that affect working conditions and the quality of public education, and that relate to the Federation’s equity and social justice objectives. </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In 2015-2016, ETFO elected representatives and staff eng</w:t>
      </w:r>
      <w:r w:rsidR="005839DC">
        <w:rPr>
          <w:rFonts w:cs="Arial"/>
          <w:sz w:val="22"/>
          <w:szCs w:val="22"/>
        </w:rPr>
        <w:t>aged with MPPs, political staff</w:t>
      </w:r>
      <w:r w:rsidRPr="00533BAD">
        <w:rPr>
          <w:rFonts w:cs="Arial"/>
          <w:sz w:val="22"/>
          <w:szCs w:val="22"/>
        </w:rPr>
        <w:t xml:space="preserve"> and Ontario Ministry of Education staff to identify priority issues and proffered policies and strategies to address them. </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ETFO presented submissions to the following:</w:t>
      </w:r>
    </w:p>
    <w:p w:rsidR="00533BAD" w:rsidRPr="00533BAD" w:rsidRDefault="00533BAD" w:rsidP="00533BAD">
      <w:pPr>
        <w:rPr>
          <w:rFonts w:cs="Arial"/>
          <w:sz w:val="22"/>
          <w:szCs w:val="22"/>
        </w:rPr>
      </w:pPr>
    </w:p>
    <w:p w:rsidR="00533BAD" w:rsidRPr="00533BAD" w:rsidRDefault="00533BAD" w:rsidP="001F0C88">
      <w:pPr>
        <w:pStyle w:val="ListParagraph"/>
        <w:widowControl/>
        <w:numPr>
          <w:ilvl w:val="0"/>
          <w:numId w:val="8"/>
        </w:numPr>
        <w:rPr>
          <w:rFonts w:cs="Arial"/>
          <w:sz w:val="22"/>
          <w:szCs w:val="22"/>
        </w:rPr>
      </w:pPr>
      <w:r w:rsidRPr="00533BAD">
        <w:rPr>
          <w:rFonts w:cs="Arial"/>
          <w:sz w:val="22"/>
          <w:szCs w:val="22"/>
        </w:rPr>
        <w:t xml:space="preserve">the legislature’s pre-budget hearings in which ETFO addressed issues outlined in the Federation’s </w:t>
      </w:r>
      <w:r w:rsidRPr="00533BAD">
        <w:rPr>
          <w:rFonts w:cs="Arial"/>
          <w:i/>
          <w:sz w:val="22"/>
          <w:szCs w:val="22"/>
        </w:rPr>
        <w:t>Building Better Schools</w:t>
      </w:r>
      <w:r w:rsidRPr="00533BAD">
        <w:rPr>
          <w:rFonts w:cs="Arial"/>
          <w:sz w:val="22"/>
          <w:szCs w:val="22"/>
        </w:rPr>
        <w:t xml:space="preserve"> agenda for elementary education;</w:t>
      </w:r>
    </w:p>
    <w:p w:rsidR="00533BAD" w:rsidRPr="00533BAD" w:rsidRDefault="00533BAD" w:rsidP="00533BAD">
      <w:pPr>
        <w:pStyle w:val="ListParagraph"/>
        <w:ind w:left="780"/>
        <w:rPr>
          <w:rFonts w:cs="Arial"/>
          <w:sz w:val="22"/>
          <w:szCs w:val="22"/>
        </w:rPr>
      </w:pPr>
      <w:r w:rsidRPr="00533BAD">
        <w:rPr>
          <w:rFonts w:cs="Arial"/>
          <w:sz w:val="22"/>
          <w:szCs w:val="22"/>
        </w:rPr>
        <w:t xml:space="preserve"> </w:t>
      </w:r>
    </w:p>
    <w:p w:rsidR="00533BAD" w:rsidRPr="00533BAD" w:rsidRDefault="00533BAD" w:rsidP="001F0C88">
      <w:pPr>
        <w:pStyle w:val="ListParagraph"/>
        <w:widowControl/>
        <w:numPr>
          <w:ilvl w:val="0"/>
          <w:numId w:val="8"/>
        </w:numPr>
        <w:rPr>
          <w:rFonts w:cs="Arial"/>
          <w:sz w:val="22"/>
          <w:szCs w:val="22"/>
        </w:rPr>
      </w:pPr>
      <w:r w:rsidRPr="00533BAD">
        <w:rPr>
          <w:rFonts w:cs="Arial"/>
          <w:sz w:val="22"/>
          <w:szCs w:val="22"/>
        </w:rPr>
        <w:t xml:space="preserve">hearings held to review Bill 132, </w:t>
      </w:r>
      <w:r w:rsidRPr="00533BAD">
        <w:rPr>
          <w:rFonts w:cs="Arial"/>
          <w:i/>
          <w:sz w:val="22"/>
          <w:szCs w:val="22"/>
        </w:rPr>
        <w:t>Sexual Violence and Harassment Action Plan (Supporting Survivors and Challenging Sexual Violence and Harassment) 2015;</w:t>
      </w:r>
      <w:r w:rsidRPr="00533BAD">
        <w:rPr>
          <w:rFonts w:cs="Arial"/>
          <w:sz w:val="22"/>
          <w:szCs w:val="22"/>
        </w:rPr>
        <w:t xml:space="preserve"> and</w:t>
      </w:r>
    </w:p>
    <w:p w:rsidR="00533BAD" w:rsidRPr="00533BAD" w:rsidRDefault="00533BAD" w:rsidP="00533BAD">
      <w:pPr>
        <w:pStyle w:val="ListParagraph"/>
        <w:rPr>
          <w:rFonts w:cs="Arial"/>
          <w:sz w:val="22"/>
          <w:szCs w:val="22"/>
        </w:rPr>
      </w:pPr>
    </w:p>
    <w:p w:rsidR="00533BAD" w:rsidRPr="00533BAD" w:rsidRDefault="00533BAD" w:rsidP="001F0C88">
      <w:pPr>
        <w:pStyle w:val="ListParagraph"/>
        <w:widowControl/>
        <w:numPr>
          <w:ilvl w:val="0"/>
          <w:numId w:val="8"/>
        </w:numPr>
        <w:rPr>
          <w:rFonts w:cs="Arial"/>
          <w:sz w:val="22"/>
          <w:szCs w:val="22"/>
        </w:rPr>
      </w:pPr>
      <w:proofErr w:type="gramStart"/>
      <w:r w:rsidRPr="00533BAD">
        <w:rPr>
          <w:rFonts w:cs="Arial"/>
          <w:sz w:val="22"/>
          <w:szCs w:val="22"/>
        </w:rPr>
        <w:t>input</w:t>
      </w:r>
      <w:proofErr w:type="gramEnd"/>
      <w:r w:rsidRPr="00533BAD">
        <w:rPr>
          <w:rFonts w:cs="Arial"/>
          <w:sz w:val="22"/>
          <w:szCs w:val="22"/>
        </w:rPr>
        <w:t xml:space="preserve"> into an NDP MPP’s draft private member’s bill that proposes to ensure there is workplace leave available to victims of sexual violence or harassment and domestic abuse. </w:t>
      </w:r>
    </w:p>
    <w:p w:rsidR="00533BAD" w:rsidRPr="00533BAD" w:rsidRDefault="00533BAD" w:rsidP="00533BAD">
      <w:pPr>
        <w:rPr>
          <w:rFonts w:cs="Arial"/>
          <w:sz w:val="22"/>
          <w:szCs w:val="22"/>
        </w:rPr>
      </w:pPr>
    </w:p>
    <w:p w:rsidR="00533BAD" w:rsidRPr="00533BAD" w:rsidRDefault="00533BAD" w:rsidP="00533BAD">
      <w:pPr>
        <w:rPr>
          <w:rFonts w:cs="Arial"/>
          <w:b/>
          <w:sz w:val="22"/>
          <w:szCs w:val="22"/>
        </w:rPr>
      </w:pPr>
      <w:r w:rsidRPr="00533BAD">
        <w:rPr>
          <w:rFonts w:cs="Arial"/>
          <w:b/>
          <w:sz w:val="22"/>
          <w:szCs w:val="22"/>
        </w:rPr>
        <w:t>Kindergarten Implementation</w:t>
      </w:r>
    </w:p>
    <w:p w:rsidR="00533BAD" w:rsidRPr="00533BAD" w:rsidRDefault="00533BAD" w:rsidP="00533BAD">
      <w:pPr>
        <w:rPr>
          <w:rFonts w:cs="Arial"/>
          <w:sz w:val="22"/>
          <w:szCs w:val="22"/>
        </w:rPr>
      </w:pPr>
      <w:r w:rsidRPr="00533BAD">
        <w:rPr>
          <w:rFonts w:cs="Arial"/>
          <w:sz w:val="22"/>
          <w:szCs w:val="22"/>
        </w:rPr>
        <w:t xml:space="preserve">Kindergarten implementation continues to be an ETFO priority. Throughout the year, ETFO representatives met with the Ontario Minister of Education, her staff and Ministry staff to discuss issues related to implementation of the new Kindergarten program, the Kindergarten addendum to </w:t>
      </w:r>
      <w:r w:rsidRPr="00533BAD">
        <w:rPr>
          <w:rFonts w:cs="Arial"/>
          <w:i/>
          <w:sz w:val="22"/>
          <w:szCs w:val="22"/>
        </w:rPr>
        <w:t>Growing Success</w:t>
      </w:r>
      <w:r w:rsidRPr="00533BAD">
        <w:rPr>
          <w:rFonts w:cs="Arial"/>
          <w:sz w:val="22"/>
          <w:szCs w:val="22"/>
        </w:rPr>
        <w:t xml:space="preserve"> and the Communication of Learning Template. Working with other affiliates, ETFO was successful in having the Ministry reconsider its timelines for implementation of these new initiatives in order to provide more opportunities for in-service and support for the Kindergarten team.</w:t>
      </w:r>
    </w:p>
    <w:p w:rsidR="00533BAD" w:rsidRPr="00533BAD" w:rsidRDefault="00533BAD" w:rsidP="00533BAD">
      <w:pPr>
        <w:rPr>
          <w:rFonts w:cs="Arial"/>
          <w:sz w:val="22"/>
          <w:szCs w:val="22"/>
        </w:rPr>
      </w:pPr>
    </w:p>
    <w:p w:rsidR="00533BAD" w:rsidRPr="00533BAD" w:rsidRDefault="00533BAD" w:rsidP="00533BAD">
      <w:pPr>
        <w:rPr>
          <w:rFonts w:cs="Arial"/>
          <w:b/>
          <w:i/>
          <w:sz w:val="22"/>
          <w:szCs w:val="22"/>
        </w:rPr>
      </w:pPr>
      <w:r w:rsidRPr="00533BAD">
        <w:rPr>
          <w:rFonts w:cs="Arial"/>
          <w:b/>
          <w:i/>
          <w:sz w:val="22"/>
          <w:szCs w:val="22"/>
        </w:rPr>
        <w:t>Protecting Students Act, 2016</w:t>
      </w:r>
    </w:p>
    <w:p w:rsidR="00533BAD" w:rsidRPr="00533BAD" w:rsidRDefault="00533BAD" w:rsidP="00533BAD">
      <w:pPr>
        <w:rPr>
          <w:rFonts w:cs="Arial"/>
          <w:sz w:val="22"/>
          <w:szCs w:val="22"/>
        </w:rPr>
      </w:pPr>
      <w:r w:rsidRPr="00533BAD">
        <w:rPr>
          <w:rFonts w:cs="Arial"/>
          <w:sz w:val="22"/>
          <w:szCs w:val="22"/>
        </w:rPr>
        <w:t xml:space="preserve">Bill 200, </w:t>
      </w:r>
      <w:r w:rsidRPr="00533BAD">
        <w:rPr>
          <w:rFonts w:cs="Arial"/>
          <w:i/>
          <w:sz w:val="22"/>
          <w:szCs w:val="22"/>
        </w:rPr>
        <w:t xml:space="preserve">Protecting Students Act, 2016, </w:t>
      </w:r>
      <w:r w:rsidRPr="00533BAD">
        <w:rPr>
          <w:rFonts w:cs="Arial"/>
          <w:sz w:val="22"/>
          <w:szCs w:val="22"/>
        </w:rPr>
        <w:t xml:space="preserve">proposes to implement the recommendations of the </w:t>
      </w:r>
      <w:proofErr w:type="spellStart"/>
      <w:r w:rsidRPr="00533BAD">
        <w:rPr>
          <w:rFonts w:cs="Arial"/>
          <w:sz w:val="22"/>
          <w:szCs w:val="22"/>
        </w:rPr>
        <w:t>LeSage</w:t>
      </w:r>
      <w:proofErr w:type="spellEnd"/>
      <w:r w:rsidRPr="00533BAD">
        <w:rPr>
          <w:rFonts w:cs="Arial"/>
          <w:sz w:val="22"/>
          <w:szCs w:val="22"/>
        </w:rPr>
        <w:t xml:space="preserve"> Report regarding the Ontario College of Teachers’ investigation of complaints and discipline of members faced with an allegation of professional misconduct. It is essentially the same as Bill 103 that was introduced in 2013, which was put aside during the intense round of education sector bargaining and died on the order paper when the legislature adjourned for the June 2014 election. </w:t>
      </w:r>
    </w:p>
    <w:p w:rsidR="00533BAD" w:rsidRPr="00533BAD" w:rsidRDefault="00533BAD" w:rsidP="00533BAD">
      <w:pPr>
        <w:rPr>
          <w:rFonts w:cs="Arial"/>
          <w:b/>
          <w:sz w:val="22"/>
          <w:szCs w:val="22"/>
        </w:rPr>
      </w:pPr>
    </w:p>
    <w:p w:rsidR="00533BAD" w:rsidRPr="00533BAD" w:rsidRDefault="00533BAD" w:rsidP="00533BAD">
      <w:pPr>
        <w:rPr>
          <w:rFonts w:cs="Arial"/>
          <w:sz w:val="22"/>
          <w:szCs w:val="22"/>
        </w:rPr>
      </w:pPr>
      <w:r w:rsidRPr="00533BAD">
        <w:rPr>
          <w:rFonts w:cs="Arial"/>
          <w:sz w:val="22"/>
          <w:szCs w:val="22"/>
        </w:rPr>
        <w:t xml:space="preserve">ETFO representatives lobbied for amendments to the bill in order to ensure a fairer balance between setting standards for investigation and complaints and protecting teachers’ rights to due process. In response to these efforts, Bill 200 includes some positive improvements to the process for providing members with prompt disclosure of information provided to the College related to the allegation. Bill 200 also modifies Bill 103 by introducing parallel changes to the investigation and discipline process administered by the College of Early Childhood </w:t>
      </w:r>
      <w:proofErr w:type="gramStart"/>
      <w:r w:rsidRPr="00533BAD">
        <w:rPr>
          <w:rFonts w:cs="Arial"/>
          <w:sz w:val="22"/>
          <w:szCs w:val="22"/>
        </w:rPr>
        <w:t>Educators,</w:t>
      </w:r>
      <w:proofErr w:type="gramEnd"/>
      <w:r w:rsidRPr="00533BAD">
        <w:rPr>
          <w:rFonts w:cs="Arial"/>
          <w:sz w:val="22"/>
          <w:szCs w:val="22"/>
        </w:rPr>
        <w:t xml:space="preserve"> the regulatory body for ETFO’s designated early childhood educator members. The Federation will have the opportunity to have further input when the bill is referred to a legislative committee for review.</w:t>
      </w:r>
    </w:p>
    <w:p w:rsidR="00533BAD" w:rsidRPr="00533BAD" w:rsidRDefault="00533BAD" w:rsidP="00533BAD">
      <w:pPr>
        <w:rPr>
          <w:rFonts w:cs="Arial"/>
          <w:sz w:val="22"/>
          <w:szCs w:val="22"/>
        </w:rPr>
      </w:pPr>
    </w:p>
    <w:p w:rsidR="00533BAD" w:rsidRPr="00533BAD" w:rsidRDefault="00533BAD" w:rsidP="00533BAD">
      <w:pPr>
        <w:rPr>
          <w:rFonts w:cs="Arial"/>
          <w:b/>
          <w:sz w:val="22"/>
          <w:szCs w:val="22"/>
        </w:rPr>
      </w:pPr>
      <w:r w:rsidRPr="00533BAD">
        <w:rPr>
          <w:rFonts w:cs="Arial"/>
          <w:b/>
          <w:sz w:val="22"/>
          <w:szCs w:val="22"/>
        </w:rPr>
        <w:t>Election Finances Amendments</w:t>
      </w:r>
    </w:p>
    <w:p w:rsidR="00533BAD" w:rsidRPr="00533BAD" w:rsidRDefault="00533BAD" w:rsidP="00533BAD">
      <w:pPr>
        <w:rPr>
          <w:rFonts w:cs="Arial"/>
          <w:sz w:val="22"/>
          <w:szCs w:val="22"/>
        </w:rPr>
      </w:pPr>
      <w:r w:rsidRPr="00533BAD">
        <w:rPr>
          <w:rFonts w:cs="Arial"/>
          <w:sz w:val="22"/>
          <w:szCs w:val="22"/>
        </w:rPr>
        <w:t xml:space="preserve">The government’s Bill 201, </w:t>
      </w:r>
      <w:r w:rsidRPr="00533BAD">
        <w:rPr>
          <w:rFonts w:cs="Arial"/>
          <w:i/>
          <w:sz w:val="22"/>
          <w:szCs w:val="22"/>
        </w:rPr>
        <w:t>Election Finances Statute Law Amendment Act, 2016</w:t>
      </w:r>
      <w:r w:rsidRPr="00533BAD">
        <w:rPr>
          <w:rFonts w:cs="Arial"/>
          <w:sz w:val="22"/>
          <w:szCs w:val="22"/>
        </w:rPr>
        <w:t xml:space="preserve"> if passed, will ban corporate and union political contributions and limit their ability to sponsor public campaigns during provincial elections and the six-month period before general elections are called. Prohibiting corporate and union political contributions parallels provisions in federal election </w:t>
      </w:r>
      <w:r w:rsidR="005839DC">
        <w:rPr>
          <w:rFonts w:cs="Arial"/>
          <w:sz w:val="22"/>
          <w:szCs w:val="22"/>
        </w:rPr>
        <w:t>law upheld by the Supreme Court</w:t>
      </w:r>
      <w:r w:rsidRPr="00533BAD">
        <w:rPr>
          <w:rFonts w:cs="Arial"/>
          <w:sz w:val="22"/>
          <w:szCs w:val="22"/>
        </w:rPr>
        <w:t xml:space="preserve"> but the limitation on third-party advertising outside of the election period is unique to the Ontario bill and raises concerns about the potential infringement of union Charter rights to freedom of expression. ETFO will bring forward its concerns through the legislature’s committee review process. It is anticipated that the bill will be passed by the end of 2016.</w:t>
      </w:r>
    </w:p>
    <w:p w:rsidR="00533BAD" w:rsidRPr="00533BAD" w:rsidRDefault="00533BAD" w:rsidP="00533BAD">
      <w:pPr>
        <w:rPr>
          <w:rFonts w:cs="Arial"/>
          <w:sz w:val="22"/>
          <w:szCs w:val="22"/>
        </w:rPr>
      </w:pPr>
    </w:p>
    <w:p w:rsidR="00533BAD" w:rsidRPr="00533BAD" w:rsidRDefault="00533BAD" w:rsidP="00533BAD">
      <w:pPr>
        <w:rPr>
          <w:rFonts w:cs="Arial"/>
          <w:b/>
          <w:sz w:val="22"/>
          <w:szCs w:val="22"/>
        </w:rPr>
      </w:pPr>
      <w:r w:rsidRPr="00533BAD">
        <w:rPr>
          <w:rFonts w:cs="Arial"/>
          <w:b/>
          <w:sz w:val="22"/>
          <w:szCs w:val="22"/>
        </w:rPr>
        <w:t>ETFO MPP Reception</w:t>
      </w:r>
    </w:p>
    <w:p w:rsidR="00533BAD" w:rsidRPr="00533BAD" w:rsidRDefault="00533BAD" w:rsidP="00533BAD">
      <w:pPr>
        <w:rPr>
          <w:rFonts w:cs="Arial"/>
          <w:sz w:val="22"/>
          <w:szCs w:val="22"/>
        </w:rPr>
      </w:pPr>
      <w:r w:rsidRPr="00533BAD">
        <w:rPr>
          <w:rFonts w:cs="Arial"/>
          <w:sz w:val="22"/>
          <w:szCs w:val="22"/>
        </w:rPr>
        <w:t xml:space="preserve">During the year, ETFO locals were encouraged to promote the </w:t>
      </w:r>
      <w:r w:rsidRPr="00533BAD">
        <w:rPr>
          <w:rFonts w:cs="Arial"/>
          <w:i/>
          <w:sz w:val="22"/>
          <w:szCs w:val="22"/>
        </w:rPr>
        <w:t xml:space="preserve">Building Better Schools </w:t>
      </w:r>
      <w:r w:rsidRPr="00533BAD">
        <w:rPr>
          <w:rFonts w:cs="Arial"/>
          <w:sz w:val="22"/>
          <w:szCs w:val="22"/>
        </w:rPr>
        <w:t>plan through meetings with their area MPPs. In May, the Federation held a successful all-party MPP reception at Queen’s Park to continue those conversations. At the event, the Executive members and local presidents in attendance focused on three key issues: the impact of student violence on the classroom, the importance of lo</w:t>
      </w:r>
      <w:r w:rsidR="004623C2">
        <w:rPr>
          <w:rFonts w:cs="Arial"/>
          <w:sz w:val="22"/>
          <w:szCs w:val="22"/>
        </w:rPr>
        <w:t>wering class size in g</w:t>
      </w:r>
      <w:r w:rsidR="00CE6CF9">
        <w:rPr>
          <w:rFonts w:cs="Arial"/>
          <w:sz w:val="22"/>
          <w:szCs w:val="22"/>
        </w:rPr>
        <w:t>rades 4 through</w:t>
      </w:r>
      <w:r w:rsidRPr="00533BAD">
        <w:rPr>
          <w:rFonts w:cs="Arial"/>
          <w:sz w:val="22"/>
          <w:szCs w:val="22"/>
        </w:rPr>
        <w:t xml:space="preserve"> 8 and the ongoing challenges experienced by the new Kindergarten program.</w:t>
      </w:r>
    </w:p>
    <w:p w:rsidR="00533BAD" w:rsidRPr="00533BAD" w:rsidRDefault="00533BAD" w:rsidP="00533BAD">
      <w:pPr>
        <w:rPr>
          <w:rFonts w:cs="Arial"/>
          <w:b/>
          <w:sz w:val="22"/>
          <w:szCs w:val="22"/>
        </w:rPr>
      </w:pPr>
    </w:p>
    <w:p w:rsidR="00533BAD" w:rsidRPr="00533BAD" w:rsidRDefault="00533BAD" w:rsidP="00533BAD">
      <w:pPr>
        <w:rPr>
          <w:rFonts w:cs="Arial"/>
          <w:b/>
          <w:sz w:val="22"/>
          <w:szCs w:val="22"/>
        </w:rPr>
      </w:pPr>
    </w:p>
    <w:p w:rsidR="00533BAD" w:rsidRPr="00533BAD" w:rsidRDefault="00533BAD" w:rsidP="00533BAD">
      <w:pPr>
        <w:rPr>
          <w:rFonts w:cs="Arial"/>
          <w:b/>
          <w:sz w:val="22"/>
          <w:szCs w:val="22"/>
        </w:rPr>
      </w:pPr>
      <w:r w:rsidRPr="00533BAD">
        <w:rPr>
          <w:rFonts w:cs="Arial"/>
          <w:b/>
          <w:sz w:val="22"/>
          <w:szCs w:val="22"/>
        </w:rPr>
        <w:t>Auditor General’s Report and Professional Learning</w:t>
      </w:r>
    </w:p>
    <w:p w:rsidR="00533BAD" w:rsidRPr="00533BAD" w:rsidRDefault="00533BAD" w:rsidP="00533BAD">
      <w:pPr>
        <w:rPr>
          <w:rFonts w:cs="Arial"/>
          <w:sz w:val="22"/>
          <w:szCs w:val="22"/>
        </w:rPr>
      </w:pPr>
      <w:r w:rsidRPr="00533BAD">
        <w:rPr>
          <w:rFonts w:cs="Arial"/>
          <w:sz w:val="22"/>
          <w:szCs w:val="22"/>
        </w:rPr>
        <w:t>In May, the office of the Auditor General of Ontario released its report “Government Payments to Education Sector Unions</w:t>
      </w:r>
      <w:r w:rsidR="005839DC">
        <w:rPr>
          <w:rFonts w:cs="Arial"/>
          <w:sz w:val="22"/>
          <w:szCs w:val="22"/>
        </w:rPr>
        <w:t>.”</w:t>
      </w:r>
      <w:r w:rsidRPr="00533BAD">
        <w:rPr>
          <w:rFonts w:cs="Arial"/>
          <w:sz w:val="22"/>
          <w:szCs w:val="22"/>
        </w:rPr>
        <w:t xml:space="preserve"> Among other items, it appeared to criticize funding provided to education unions for professional learning for educators. The report questioned whether these funds should be provided to school boards instead.</w:t>
      </w:r>
    </w:p>
    <w:p w:rsidR="00533BAD" w:rsidRPr="00533BAD" w:rsidRDefault="00533BAD" w:rsidP="00533BAD">
      <w:pPr>
        <w:autoSpaceDE w:val="0"/>
        <w:autoSpaceDN w:val="0"/>
        <w:adjustRightInd w:val="0"/>
        <w:rPr>
          <w:rFonts w:cs="Arial"/>
          <w:sz w:val="22"/>
          <w:szCs w:val="22"/>
        </w:rPr>
      </w:pPr>
    </w:p>
    <w:p w:rsidR="00533BAD" w:rsidRPr="00533BAD" w:rsidRDefault="00533BAD" w:rsidP="00533BAD">
      <w:pPr>
        <w:rPr>
          <w:rFonts w:cs="Arial"/>
          <w:sz w:val="22"/>
          <w:szCs w:val="22"/>
        </w:rPr>
      </w:pPr>
      <w:r w:rsidRPr="00533BAD">
        <w:rPr>
          <w:rFonts w:cs="Arial"/>
          <w:sz w:val="22"/>
          <w:szCs w:val="22"/>
        </w:rPr>
        <w:t>As one of the country’s leading providers of professional learning (PL) for educators, ETFO responded with a media release and letters to editors to emphasize that its professional learning model is efficient, practical, extensive and equitable. ETFO President Sam Hammond noted that the Ontario Ministry of Education and school boards have recognized this, which is why they have partnered with ETFO on many initiatives at provincial and local levels.</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ETFO’s media messaging emphasized that its PL model, created by teachers and academic experts, provides high-quality, practical training to members that always enhances curre</w:t>
      </w:r>
      <w:r w:rsidR="005839DC">
        <w:rPr>
          <w:rFonts w:cs="Arial"/>
          <w:sz w:val="22"/>
          <w:szCs w:val="22"/>
        </w:rPr>
        <w:t>nt curriculum</w:t>
      </w:r>
      <w:r w:rsidRPr="00533BAD">
        <w:rPr>
          <w:rFonts w:cs="Arial"/>
          <w:sz w:val="22"/>
          <w:szCs w:val="22"/>
        </w:rPr>
        <w:t xml:space="preserve"> and that the Federation has maintained rigorous accountability and reporting mechanisms for professional learning funding received from the government.</w:t>
      </w:r>
    </w:p>
    <w:p w:rsidR="00533BAD" w:rsidRDefault="00533BAD" w:rsidP="00533BAD">
      <w:pPr>
        <w:rPr>
          <w:rFonts w:cs="Arial"/>
        </w:rPr>
      </w:pPr>
    </w:p>
    <w:p w:rsidR="00533BAD" w:rsidRDefault="00533BAD" w:rsidP="00533BAD">
      <w:pPr>
        <w:rPr>
          <w:rFonts w:cs="Arial"/>
        </w:rPr>
      </w:pPr>
    </w:p>
    <w:p w:rsidR="00533BAD" w:rsidRPr="00A440AC" w:rsidRDefault="00533BAD" w:rsidP="00533BAD">
      <w:pPr>
        <w:jc w:val="center"/>
        <w:rPr>
          <w:rFonts w:cs="Arial"/>
          <w:b/>
          <w:szCs w:val="24"/>
        </w:rPr>
      </w:pPr>
      <w:r w:rsidRPr="00A440AC">
        <w:rPr>
          <w:rFonts w:cs="Arial"/>
          <w:b/>
          <w:szCs w:val="24"/>
        </w:rPr>
        <w:t>Fostering Community Support</w:t>
      </w:r>
    </w:p>
    <w:p w:rsidR="00533BAD" w:rsidRPr="00A810E8" w:rsidRDefault="00533BAD" w:rsidP="00533BAD">
      <w:pPr>
        <w:jc w:val="center"/>
        <w:rPr>
          <w:rFonts w:cs="Arial"/>
          <w:b/>
        </w:rPr>
      </w:pPr>
    </w:p>
    <w:p w:rsidR="00533BAD" w:rsidRPr="00533BAD" w:rsidRDefault="00533BAD" w:rsidP="00533BAD">
      <w:pPr>
        <w:rPr>
          <w:rFonts w:cs="Arial"/>
          <w:b/>
          <w:sz w:val="22"/>
          <w:szCs w:val="22"/>
        </w:rPr>
      </w:pPr>
      <w:r w:rsidRPr="00533BAD">
        <w:rPr>
          <w:rFonts w:cs="Arial"/>
          <w:b/>
          <w:sz w:val="22"/>
          <w:szCs w:val="22"/>
        </w:rPr>
        <w:t>Building Better Schools- Engaging the Public</w:t>
      </w:r>
    </w:p>
    <w:p w:rsidR="00533BAD" w:rsidRPr="00533BAD" w:rsidRDefault="00533BAD" w:rsidP="00533BAD">
      <w:pPr>
        <w:rPr>
          <w:rFonts w:cs="Arial"/>
          <w:sz w:val="22"/>
          <w:szCs w:val="22"/>
        </w:rPr>
      </w:pPr>
      <w:r w:rsidRPr="00533BAD">
        <w:rPr>
          <w:rFonts w:cs="Arial"/>
          <w:sz w:val="22"/>
          <w:szCs w:val="22"/>
        </w:rPr>
        <w:t xml:space="preserve">Engaging parents, families and the broader public to work with ETFO to build better schools is an important way to foster broad support for education reforms. </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 xml:space="preserve">ETFO’s agenda for education </w:t>
      </w:r>
      <w:r w:rsidRPr="00533BAD">
        <w:rPr>
          <w:rFonts w:cs="Arial"/>
          <w:i/>
          <w:sz w:val="22"/>
          <w:szCs w:val="22"/>
        </w:rPr>
        <w:t>Building Better Schools: An Education Agenda</w:t>
      </w:r>
      <w:r w:rsidRPr="00533BAD">
        <w:rPr>
          <w:rFonts w:cs="Arial"/>
          <w:sz w:val="22"/>
          <w:szCs w:val="22"/>
        </w:rPr>
        <w:t xml:space="preserve"> is promoted through www.buildingbetterschools.ca. In March, ETFO’s Communications and Political Action Services launched a ‘retooled’ site designed to be a resource for parents and a vehicle for engaging the public. The site contains:</w:t>
      </w:r>
    </w:p>
    <w:p w:rsidR="00533BAD" w:rsidRPr="00533BAD" w:rsidRDefault="00533BAD" w:rsidP="00533BAD">
      <w:pPr>
        <w:rPr>
          <w:rFonts w:cs="Arial"/>
          <w:sz w:val="22"/>
          <w:szCs w:val="22"/>
        </w:rPr>
      </w:pPr>
    </w:p>
    <w:p w:rsidR="00533BAD" w:rsidRPr="00533BAD" w:rsidRDefault="00533BAD" w:rsidP="001F0C88">
      <w:pPr>
        <w:pStyle w:val="ListParagraph"/>
        <w:widowControl/>
        <w:numPr>
          <w:ilvl w:val="0"/>
          <w:numId w:val="9"/>
        </w:numPr>
        <w:rPr>
          <w:rFonts w:cs="Arial"/>
          <w:sz w:val="22"/>
          <w:szCs w:val="22"/>
        </w:rPr>
      </w:pPr>
      <w:r w:rsidRPr="00533BAD">
        <w:rPr>
          <w:rFonts w:cs="Arial"/>
          <w:sz w:val="22"/>
          <w:szCs w:val="22"/>
        </w:rPr>
        <w:t>ways for parents and families to support their child’s education – including fostering school readiness, supporting reading and math and promoting equity in schools;</w:t>
      </w:r>
    </w:p>
    <w:p w:rsidR="00533BAD" w:rsidRPr="00533BAD" w:rsidRDefault="00533BAD" w:rsidP="00533BAD">
      <w:pPr>
        <w:pStyle w:val="ListParagraph"/>
        <w:ind w:left="360"/>
        <w:rPr>
          <w:rFonts w:cs="Arial"/>
          <w:sz w:val="22"/>
          <w:szCs w:val="22"/>
        </w:rPr>
      </w:pPr>
    </w:p>
    <w:p w:rsidR="00533BAD" w:rsidRPr="00533BAD" w:rsidRDefault="00533BAD" w:rsidP="001F0C88">
      <w:pPr>
        <w:pStyle w:val="ListParagraph"/>
        <w:widowControl/>
        <w:numPr>
          <w:ilvl w:val="0"/>
          <w:numId w:val="9"/>
        </w:numPr>
        <w:rPr>
          <w:rFonts w:cs="Arial"/>
          <w:sz w:val="22"/>
          <w:szCs w:val="22"/>
        </w:rPr>
      </w:pPr>
      <w:r w:rsidRPr="00533BAD">
        <w:rPr>
          <w:rFonts w:cs="Arial"/>
          <w:sz w:val="22"/>
          <w:szCs w:val="22"/>
        </w:rPr>
        <w:t>resources to navigate schools – from support for students with special needs to  information about full-day Kindergarten, play-based learning and parent-teacher interviews;</w:t>
      </w:r>
    </w:p>
    <w:p w:rsidR="00533BAD" w:rsidRPr="00533BAD" w:rsidRDefault="00533BAD" w:rsidP="00533BAD">
      <w:pPr>
        <w:rPr>
          <w:rFonts w:cs="Arial"/>
          <w:sz w:val="22"/>
          <w:szCs w:val="22"/>
        </w:rPr>
      </w:pPr>
    </w:p>
    <w:p w:rsidR="00533BAD" w:rsidRPr="00533BAD" w:rsidRDefault="00533BAD" w:rsidP="001F0C88">
      <w:pPr>
        <w:pStyle w:val="ListParagraph"/>
        <w:widowControl/>
        <w:numPr>
          <w:ilvl w:val="0"/>
          <w:numId w:val="9"/>
        </w:numPr>
        <w:rPr>
          <w:rFonts w:cs="Arial"/>
          <w:sz w:val="22"/>
          <w:szCs w:val="22"/>
        </w:rPr>
      </w:pPr>
      <w:r w:rsidRPr="00533BAD">
        <w:rPr>
          <w:rFonts w:cs="Arial"/>
          <w:sz w:val="22"/>
          <w:szCs w:val="22"/>
        </w:rPr>
        <w:t>articles on how teachers are bringing exciting projects into the classroom; and</w:t>
      </w:r>
    </w:p>
    <w:p w:rsidR="00533BAD" w:rsidRPr="00533BAD" w:rsidRDefault="00533BAD" w:rsidP="00533BAD">
      <w:pPr>
        <w:rPr>
          <w:rFonts w:cs="Arial"/>
          <w:sz w:val="22"/>
          <w:szCs w:val="22"/>
        </w:rPr>
      </w:pPr>
    </w:p>
    <w:p w:rsidR="00533BAD" w:rsidRPr="00533BAD" w:rsidRDefault="00533BAD" w:rsidP="001F0C88">
      <w:pPr>
        <w:pStyle w:val="ListParagraph"/>
        <w:widowControl/>
        <w:numPr>
          <w:ilvl w:val="0"/>
          <w:numId w:val="9"/>
        </w:numPr>
        <w:rPr>
          <w:rFonts w:cs="Arial"/>
          <w:sz w:val="22"/>
          <w:szCs w:val="22"/>
        </w:rPr>
      </w:pPr>
      <w:proofErr w:type="gramStart"/>
      <w:r w:rsidRPr="00533BAD">
        <w:rPr>
          <w:rFonts w:cs="Arial"/>
          <w:sz w:val="22"/>
          <w:szCs w:val="22"/>
        </w:rPr>
        <w:t>news</w:t>
      </w:r>
      <w:proofErr w:type="gramEnd"/>
      <w:r w:rsidRPr="00533BAD">
        <w:rPr>
          <w:rFonts w:cs="Arial"/>
          <w:sz w:val="22"/>
          <w:szCs w:val="22"/>
        </w:rPr>
        <w:t xml:space="preserve"> and views on issues affecting the quality of education – from crumbling schools, to standardized testing, class size and other ETFO education priorities.</w:t>
      </w:r>
    </w:p>
    <w:p w:rsidR="00533BAD" w:rsidRPr="00533BAD" w:rsidRDefault="00533BAD" w:rsidP="00533BAD">
      <w:pPr>
        <w:rPr>
          <w:rFonts w:cs="Arial"/>
          <w:sz w:val="22"/>
          <w:szCs w:val="22"/>
        </w:rPr>
      </w:pPr>
    </w:p>
    <w:p w:rsidR="00533BAD" w:rsidRPr="00533BAD" w:rsidRDefault="00533BAD" w:rsidP="00533BAD">
      <w:pPr>
        <w:rPr>
          <w:rFonts w:cs="Arial"/>
          <w:sz w:val="22"/>
          <w:szCs w:val="22"/>
          <w:u w:val="single"/>
        </w:rPr>
      </w:pPr>
      <w:r w:rsidRPr="00533BAD">
        <w:rPr>
          <w:rFonts w:cs="Arial"/>
          <w:b/>
          <w:sz w:val="22"/>
          <w:szCs w:val="22"/>
        </w:rPr>
        <w:t>Community Organizing Manual for Locals</w:t>
      </w:r>
    </w:p>
    <w:p w:rsidR="00533BAD" w:rsidRPr="00533BAD" w:rsidRDefault="00533BAD" w:rsidP="00533BAD">
      <w:pPr>
        <w:rPr>
          <w:rFonts w:cs="Arial"/>
          <w:sz w:val="22"/>
          <w:szCs w:val="22"/>
        </w:rPr>
      </w:pPr>
      <w:r w:rsidRPr="00533BAD">
        <w:rPr>
          <w:rFonts w:cs="Arial"/>
          <w:sz w:val="22"/>
          <w:szCs w:val="22"/>
        </w:rPr>
        <w:t xml:space="preserve">Communications and Political Action Services staff launched the </w:t>
      </w:r>
      <w:r w:rsidRPr="00533BAD">
        <w:rPr>
          <w:rFonts w:cs="Arial"/>
          <w:i/>
          <w:sz w:val="22"/>
          <w:szCs w:val="22"/>
        </w:rPr>
        <w:t>Community Organizing and Outreach Training Manual for Locals</w:t>
      </w:r>
      <w:r w:rsidRPr="00533BAD">
        <w:rPr>
          <w:rFonts w:cs="Arial"/>
          <w:sz w:val="22"/>
          <w:szCs w:val="22"/>
        </w:rPr>
        <w:t xml:space="preserve"> at ETFO’s fall Lobby Training for Presidents session. The manual’s aim is to assist locals to leverage their current community connections and those of members to build public advocacy for public education. </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Based on input from locals and member activists who have done work in the area of community outreach, the manual outlines what community outreach can look like dep</w:t>
      </w:r>
      <w:r w:rsidR="005839DC">
        <w:rPr>
          <w:rFonts w:cs="Arial"/>
          <w:sz w:val="22"/>
          <w:szCs w:val="22"/>
        </w:rPr>
        <w:t>ending on the size of the local</w:t>
      </w:r>
      <w:r w:rsidRPr="00533BAD">
        <w:rPr>
          <w:rFonts w:cs="Arial"/>
          <w:sz w:val="22"/>
          <w:szCs w:val="22"/>
        </w:rPr>
        <w:t xml:space="preserve"> and offers an action plan to put a member mobilization plan in place. It contains practical resources on: building awareness within the local on the importance of community outreach; bringing e</w:t>
      </w:r>
      <w:r w:rsidR="005839DC">
        <w:rPr>
          <w:rFonts w:cs="Arial"/>
          <w:sz w:val="22"/>
          <w:szCs w:val="22"/>
        </w:rPr>
        <w:t>ducation concerns into teacher/</w:t>
      </w:r>
      <w:r w:rsidRPr="00533BAD">
        <w:rPr>
          <w:rFonts w:cs="Arial"/>
          <w:sz w:val="22"/>
          <w:szCs w:val="22"/>
        </w:rPr>
        <w:t>educator discussions with families; creating “community ambassadors” among members currently doing community work; and implementing a community newsletter on public education issues.</w:t>
      </w:r>
    </w:p>
    <w:p w:rsidR="00533BAD" w:rsidRPr="00533BAD" w:rsidRDefault="00533BAD" w:rsidP="00533BAD">
      <w:pPr>
        <w:rPr>
          <w:rFonts w:cs="Arial"/>
          <w:sz w:val="22"/>
          <w:szCs w:val="22"/>
        </w:rPr>
      </w:pPr>
    </w:p>
    <w:p w:rsidR="00533BAD" w:rsidRPr="00533BAD" w:rsidRDefault="00533BAD" w:rsidP="00533BAD">
      <w:pPr>
        <w:rPr>
          <w:rFonts w:cs="Arial"/>
          <w:sz w:val="22"/>
          <w:szCs w:val="22"/>
        </w:rPr>
      </w:pPr>
      <w:r w:rsidRPr="00533BAD">
        <w:rPr>
          <w:rFonts w:cs="Arial"/>
          <w:sz w:val="22"/>
          <w:szCs w:val="22"/>
        </w:rPr>
        <w:t>The website www.buildingbetterschools.ca is a natural extension to this work and an excellent resource for locals in their ongoing community engagement efforts.</w:t>
      </w:r>
    </w:p>
    <w:p w:rsidR="00EC6426" w:rsidRPr="00533BAD" w:rsidRDefault="00EC6426" w:rsidP="00EC6426">
      <w:pPr>
        <w:rPr>
          <w:rFonts w:cs="Arial"/>
          <w:sz w:val="22"/>
          <w:szCs w:val="22"/>
        </w:rPr>
      </w:pPr>
    </w:p>
    <w:p w:rsidR="00533BAD" w:rsidRDefault="00533BAD">
      <w:pPr>
        <w:widowControl/>
        <w:rPr>
          <w:rFonts w:cs="Arial"/>
          <w:sz w:val="22"/>
          <w:szCs w:val="22"/>
        </w:rPr>
      </w:pPr>
      <w:r>
        <w:rPr>
          <w:rFonts w:cs="Arial"/>
          <w:sz w:val="22"/>
          <w:szCs w:val="22"/>
        </w:rPr>
        <w:br w:type="page"/>
      </w:r>
    </w:p>
    <w:p w:rsidR="002909ED" w:rsidRPr="00DD19E1" w:rsidRDefault="00A440AC" w:rsidP="002909ED">
      <w:pPr>
        <w:jc w:val="center"/>
        <w:rPr>
          <w:rFonts w:cs="Arial"/>
          <w:b/>
          <w:sz w:val="28"/>
          <w:szCs w:val="28"/>
        </w:rPr>
      </w:pPr>
      <w:r>
        <w:rPr>
          <w:rFonts w:cs="Arial"/>
          <w:b/>
          <w:sz w:val="28"/>
          <w:szCs w:val="28"/>
        </w:rPr>
        <w:t>PROMOTING UNION VALUES</w:t>
      </w:r>
    </w:p>
    <w:p w:rsidR="002909ED" w:rsidRPr="00DD19E1" w:rsidRDefault="002909ED" w:rsidP="002909ED">
      <w:pPr>
        <w:rPr>
          <w:rFonts w:cs="Arial"/>
        </w:rPr>
      </w:pPr>
    </w:p>
    <w:p w:rsidR="002909ED" w:rsidRDefault="002909ED" w:rsidP="002909ED">
      <w:pPr>
        <w:rPr>
          <w:rFonts w:cs="Arial"/>
        </w:rPr>
      </w:pPr>
    </w:p>
    <w:p w:rsidR="002909ED" w:rsidRPr="002909ED" w:rsidRDefault="002909ED" w:rsidP="002909ED">
      <w:pPr>
        <w:rPr>
          <w:rFonts w:cs="Arial"/>
          <w:b/>
          <w:sz w:val="22"/>
          <w:szCs w:val="22"/>
        </w:rPr>
      </w:pPr>
      <w:r w:rsidRPr="002909ED">
        <w:rPr>
          <w:rFonts w:cs="Arial"/>
          <w:b/>
          <w:sz w:val="22"/>
          <w:szCs w:val="22"/>
        </w:rPr>
        <w:t>ETFO Union School</w:t>
      </w:r>
    </w:p>
    <w:p w:rsidR="002909ED" w:rsidRPr="002909ED" w:rsidRDefault="002909ED" w:rsidP="002909ED">
      <w:pPr>
        <w:rPr>
          <w:rFonts w:cs="Arial"/>
          <w:sz w:val="22"/>
          <w:szCs w:val="22"/>
        </w:rPr>
      </w:pPr>
      <w:r w:rsidRPr="002909ED">
        <w:rPr>
          <w:rFonts w:cs="Arial"/>
          <w:sz w:val="22"/>
          <w:szCs w:val="22"/>
        </w:rPr>
        <w:t>The ETFO Union School remains a cornerstone of ETFO’s leadership training, focuse</w:t>
      </w:r>
      <w:r w:rsidR="005839DC">
        <w:rPr>
          <w:rFonts w:cs="Arial"/>
          <w:sz w:val="22"/>
          <w:szCs w:val="22"/>
        </w:rPr>
        <w:t>d on building leadership skills</w:t>
      </w:r>
      <w:r w:rsidRPr="002909ED">
        <w:rPr>
          <w:rFonts w:cs="Arial"/>
          <w:sz w:val="22"/>
          <w:szCs w:val="22"/>
        </w:rPr>
        <w:t xml:space="preserve"> including those related to advocacy and member mobilization skills.  </w:t>
      </w:r>
    </w:p>
    <w:p w:rsidR="002909ED" w:rsidRPr="002909ED" w:rsidRDefault="002909ED" w:rsidP="002909ED">
      <w:pPr>
        <w:rPr>
          <w:rFonts w:cs="Arial"/>
          <w:sz w:val="22"/>
          <w:szCs w:val="22"/>
        </w:rPr>
      </w:pPr>
      <w:r w:rsidRPr="002909ED">
        <w:rPr>
          <w:rFonts w:cs="Arial"/>
          <w:sz w:val="22"/>
          <w:szCs w:val="22"/>
        </w:rPr>
        <w:t xml:space="preserve">Participants engage in online and face-to-face learning throughout the year.  Assignments with a union-focused intent provide them with the opportunity to deepen their knowledge and develop skills they can utilize in their locals and on their ETFO leadership journey.   </w:t>
      </w:r>
    </w:p>
    <w:p w:rsidR="002909ED" w:rsidRPr="002909ED" w:rsidRDefault="002909ED" w:rsidP="002909ED">
      <w:pPr>
        <w:rPr>
          <w:rFonts w:cs="Arial"/>
          <w:sz w:val="22"/>
          <w:szCs w:val="22"/>
        </w:rPr>
      </w:pPr>
    </w:p>
    <w:p w:rsidR="002909ED" w:rsidRPr="002909ED" w:rsidRDefault="002909ED" w:rsidP="002909ED">
      <w:pPr>
        <w:rPr>
          <w:rFonts w:cs="Arial"/>
          <w:sz w:val="22"/>
          <w:szCs w:val="22"/>
        </w:rPr>
      </w:pPr>
      <w:r w:rsidRPr="002909ED">
        <w:rPr>
          <w:rFonts w:cs="Arial"/>
          <w:sz w:val="22"/>
          <w:szCs w:val="22"/>
        </w:rPr>
        <w:t xml:space="preserve">This year, participants continued to update the ETFO Union History Wiki at http://etfounionhistory.ca/. It provides a history of ETFO and the labour movement, an analysis of the impact unions have had on society and a documentation of how local efforts by union leaders and activists have created positive change for ETFO members. </w:t>
      </w:r>
    </w:p>
    <w:p w:rsidR="002909ED" w:rsidRPr="002909ED" w:rsidRDefault="002909ED" w:rsidP="002909ED">
      <w:pPr>
        <w:rPr>
          <w:rFonts w:cs="Arial"/>
          <w:sz w:val="22"/>
          <w:szCs w:val="22"/>
        </w:rPr>
      </w:pPr>
    </w:p>
    <w:p w:rsidR="002909ED" w:rsidRPr="002909ED" w:rsidRDefault="002909ED" w:rsidP="002909ED">
      <w:pPr>
        <w:rPr>
          <w:rFonts w:cs="Arial"/>
          <w:sz w:val="22"/>
          <w:szCs w:val="22"/>
        </w:rPr>
      </w:pPr>
      <w:r w:rsidRPr="002909ED">
        <w:rPr>
          <w:rFonts w:cs="Arial"/>
          <w:sz w:val="22"/>
          <w:szCs w:val="22"/>
        </w:rPr>
        <w:t xml:space="preserve">The Union School practicum project allows participants to apply their leadership skills in locals and address local needs. Developed in consultation with local leaders, this year’s projects included: the creation of multi-media documents and communications for members describing the role and importance of the union; development of a local Executive handbook; organization of a variety of workshops and conferences; resources to support the collective agreement; organization of union-themed social events; and a social justice project to support a community space for youth.  </w:t>
      </w:r>
    </w:p>
    <w:p w:rsidR="002909ED" w:rsidRPr="002909ED" w:rsidRDefault="002909ED" w:rsidP="002909ED">
      <w:pPr>
        <w:rPr>
          <w:rFonts w:cs="Arial"/>
          <w:sz w:val="22"/>
          <w:szCs w:val="22"/>
        </w:rPr>
      </w:pPr>
    </w:p>
    <w:p w:rsidR="002909ED" w:rsidRPr="002909ED" w:rsidRDefault="002909ED" w:rsidP="002909ED">
      <w:pPr>
        <w:rPr>
          <w:rFonts w:cs="Arial"/>
          <w:b/>
          <w:sz w:val="22"/>
          <w:szCs w:val="22"/>
        </w:rPr>
      </w:pPr>
      <w:r w:rsidRPr="002909ED">
        <w:rPr>
          <w:rFonts w:cs="Arial"/>
          <w:b/>
          <w:sz w:val="22"/>
          <w:szCs w:val="22"/>
        </w:rPr>
        <w:t xml:space="preserve">ETFO Members Engage in </w:t>
      </w:r>
      <w:r w:rsidR="00CE6CF9">
        <w:rPr>
          <w:rFonts w:cs="Arial"/>
          <w:b/>
          <w:sz w:val="22"/>
          <w:szCs w:val="22"/>
        </w:rPr>
        <w:t xml:space="preserve">the </w:t>
      </w:r>
      <w:r w:rsidRPr="002909ED">
        <w:rPr>
          <w:rFonts w:cs="Arial"/>
          <w:b/>
          <w:sz w:val="22"/>
          <w:szCs w:val="22"/>
        </w:rPr>
        <w:t>Federal Election</w:t>
      </w:r>
    </w:p>
    <w:p w:rsidR="002909ED" w:rsidRPr="002909ED" w:rsidRDefault="002909ED" w:rsidP="002909ED">
      <w:pPr>
        <w:rPr>
          <w:rFonts w:cs="Arial"/>
          <w:sz w:val="22"/>
          <w:szCs w:val="22"/>
        </w:rPr>
      </w:pPr>
      <w:r w:rsidRPr="002909ED">
        <w:rPr>
          <w:rFonts w:cs="Arial"/>
          <w:sz w:val="22"/>
          <w:szCs w:val="22"/>
        </w:rPr>
        <w:t>Unions can no longer get involved in federal election campaigns by directly providing support to a political party or candidate; however, ETFO joined other unions in an extensive effort to mobilize members to vote in the October election. The result was an end to the Conservative government led by Stephen Harper, which during its term in office introduced a number of legislative initiatives and policies that undermined unions, progressive women’s organization</w:t>
      </w:r>
      <w:r w:rsidR="005839DC">
        <w:rPr>
          <w:rFonts w:cs="Arial"/>
          <w:sz w:val="22"/>
          <w:szCs w:val="22"/>
        </w:rPr>
        <w:t>s</w:t>
      </w:r>
      <w:r w:rsidRPr="002909ED">
        <w:rPr>
          <w:rFonts w:cs="Arial"/>
          <w:sz w:val="22"/>
          <w:szCs w:val="22"/>
        </w:rPr>
        <w:t xml:space="preserve"> and other social justice groups. ETFO supported member engagement by joining with ETFO locals to release members whose role was to mobilize their colleagues to vote and get involved in the election.</w:t>
      </w:r>
    </w:p>
    <w:p w:rsidR="002909ED" w:rsidRPr="002909ED" w:rsidRDefault="002909ED" w:rsidP="002909ED">
      <w:pPr>
        <w:rPr>
          <w:sz w:val="22"/>
          <w:szCs w:val="22"/>
        </w:rPr>
      </w:pPr>
    </w:p>
    <w:p w:rsidR="002909ED" w:rsidRPr="002909ED" w:rsidRDefault="002909ED" w:rsidP="002909ED">
      <w:pPr>
        <w:rPr>
          <w:rFonts w:cs="Arial"/>
          <w:b/>
          <w:sz w:val="22"/>
          <w:szCs w:val="22"/>
        </w:rPr>
      </w:pPr>
      <w:r w:rsidRPr="002909ED">
        <w:rPr>
          <w:rFonts w:cs="Arial"/>
          <w:b/>
          <w:sz w:val="22"/>
          <w:szCs w:val="22"/>
        </w:rPr>
        <w:t>Canadian Labour Congress and Ontario Federation of Labour</w:t>
      </w:r>
    </w:p>
    <w:p w:rsidR="002909ED" w:rsidRPr="002909ED" w:rsidRDefault="002909ED" w:rsidP="002909ED">
      <w:pPr>
        <w:rPr>
          <w:rFonts w:cs="Arial"/>
          <w:sz w:val="22"/>
          <w:szCs w:val="22"/>
        </w:rPr>
      </w:pPr>
      <w:r w:rsidRPr="002909ED">
        <w:rPr>
          <w:rFonts w:cs="Arial"/>
          <w:sz w:val="22"/>
          <w:szCs w:val="22"/>
        </w:rPr>
        <w:t xml:space="preserve">ETFO continued to support the social justice work of the Canadian Labour Congress </w:t>
      </w:r>
      <w:r w:rsidR="005839DC">
        <w:rPr>
          <w:rFonts w:cs="Arial"/>
          <w:sz w:val="22"/>
          <w:szCs w:val="22"/>
        </w:rPr>
        <w:t>(</w:t>
      </w:r>
      <w:r w:rsidRPr="002909ED">
        <w:rPr>
          <w:rFonts w:cs="Arial"/>
          <w:sz w:val="22"/>
          <w:szCs w:val="22"/>
        </w:rPr>
        <w:t>CLC) with representation on the CLC’s Human Rights, Solidarity and Pride and Political Action</w:t>
      </w:r>
      <w:r w:rsidRPr="002909ED">
        <w:rPr>
          <w:rFonts w:cs="Arial"/>
          <w:color w:val="FF0000"/>
          <w:sz w:val="22"/>
          <w:szCs w:val="22"/>
        </w:rPr>
        <w:t xml:space="preserve"> </w:t>
      </w:r>
      <w:r w:rsidRPr="002909ED">
        <w:rPr>
          <w:rFonts w:cs="Arial"/>
          <w:sz w:val="22"/>
          <w:szCs w:val="22"/>
        </w:rPr>
        <w:t xml:space="preserve">committees and working groups. In April, ETFO joined the CLC call for a national ban on asbestos with a media release citing that asbestos in aging school buildings is a leading health concern. </w:t>
      </w:r>
    </w:p>
    <w:p w:rsidR="002909ED" w:rsidRPr="002909ED" w:rsidRDefault="002909ED" w:rsidP="002909ED">
      <w:pPr>
        <w:rPr>
          <w:rFonts w:cs="Arial"/>
          <w:sz w:val="22"/>
          <w:szCs w:val="22"/>
        </w:rPr>
      </w:pPr>
    </w:p>
    <w:p w:rsidR="002909ED" w:rsidRPr="002909ED" w:rsidRDefault="002909ED" w:rsidP="002909ED">
      <w:pPr>
        <w:rPr>
          <w:rFonts w:cs="Arial"/>
          <w:sz w:val="22"/>
          <w:szCs w:val="22"/>
        </w:rPr>
      </w:pPr>
      <w:r w:rsidRPr="002909ED">
        <w:rPr>
          <w:rFonts w:cs="Arial"/>
          <w:sz w:val="22"/>
          <w:szCs w:val="22"/>
        </w:rPr>
        <w:t xml:space="preserve">ETFO and its locals sent over 100 delegates to the Ontario Federation of Labour (OFL) fall convention. They actively participated in discussions and campaigned in the election of new officers including President Chris Buckley, Secretary-Treasurer Patty Coates and Executive Vice-President Ahmad </w:t>
      </w:r>
      <w:proofErr w:type="spellStart"/>
      <w:r w:rsidRPr="002909ED">
        <w:rPr>
          <w:rFonts w:cs="Arial"/>
          <w:sz w:val="22"/>
          <w:szCs w:val="22"/>
        </w:rPr>
        <w:t>Gaied</w:t>
      </w:r>
      <w:proofErr w:type="spellEnd"/>
      <w:r w:rsidRPr="002909ED">
        <w:rPr>
          <w:rFonts w:cs="Arial"/>
          <w:sz w:val="22"/>
          <w:szCs w:val="22"/>
        </w:rPr>
        <w:t>.</w:t>
      </w:r>
    </w:p>
    <w:p w:rsidR="002909ED" w:rsidRPr="002909ED" w:rsidRDefault="002909ED" w:rsidP="002909ED">
      <w:pPr>
        <w:rPr>
          <w:rFonts w:cs="Arial"/>
          <w:sz w:val="22"/>
          <w:szCs w:val="22"/>
        </w:rPr>
      </w:pPr>
    </w:p>
    <w:p w:rsidR="002909ED" w:rsidRPr="002909ED" w:rsidRDefault="002909ED" w:rsidP="002909ED">
      <w:pPr>
        <w:autoSpaceDE w:val="0"/>
        <w:autoSpaceDN w:val="0"/>
        <w:adjustRightInd w:val="0"/>
        <w:rPr>
          <w:rFonts w:cs="Arial"/>
          <w:sz w:val="22"/>
          <w:szCs w:val="22"/>
        </w:rPr>
      </w:pPr>
      <w:r w:rsidRPr="002909ED">
        <w:rPr>
          <w:rFonts w:cs="Arial"/>
          <w:sz w:val="22"/>
          <w:szCs w:val="22"/>
        </w:rPr>
        <w:t>In September, ETFO sent a letter to the Ontario Ministry of Labour supporting the OFL submission to the Ministry’s Changing Workplace Review, which recognizes that economic changes have led to an increase in precarious work and a decline in unionization rates. Non-unionized employees face particularly difficult challenges to finding employment that offers economic security and a workplace environment that respects workers’ rights. In spring, ETFO promoted the OFL-led campaign “Make It Fair” directed at changing Ontario’s outdated labour laws</w:t>
      </w:r>
      <w:r w:rsidR="005839DC">
        <w:rPr>
          <w:rFonts w:cs="Arial"/>
          <w:sz w:val="22"/>
          <w:szCs w:val="22"/>
        </w:rPr>
        <w:t xml:space="preserve"> to make them fair for everyone</w:t>
      </w:r>
      <w:r w:rsidRPr="002909ED">
        <w:rPr>
          <w:rFonts w:cs="Arial"/>
          <w:sz w:val="22"/>
          <w:szCs w:val="22"/>
        </w:rPr>
        <w:t xml:space="preserve"> including raising the minimum hourly wage to $15.</w:t>
      </w:r>
    </w:p>
    <w:p w:rsidR="002909ED" w:rsidRPr="002909ED" w:rsidRDefault="002909ED" w:rsidP="002909ED">
      <w:pPr>
        <w:rPr>
          <w:rFonts w:cs="Arial"/>
          <w:sz w:val="22"/>
          <w:szCs w:val="22"/>
        </w:rPr>
      </w:pPr>
    </w:p>
    <w:p w:rsidR="00A440AC" w:rsidRDefault="00A440AC">
      <w:pPr>
        <w:widowControl/>
        <w:rPr>
          <w:rFonts w:cs="Arial"/>
          <w:b/>
          <w:sz w:val="22"/>
          <w:szCs w:val="22"/>
        </w:rPr>
      </w:pPr>
      <w:r>
        <w:rPr>
          <w:rFonts w:cs="Arial"/>
          <w:b/>
          <w:sz w:val="22"/>
          <w:szCs w:val="22"/>
        </w:rPr>
        <w:br w:type="page"/>
      </w:r>
    </w:p>
    <w:p w:rsidR="002909ED" w:rsidRPr="002909ED" w:rsidRDefault="002909ED" w:rsidP="002909ED">
      <w:pPr>
        <w:rPr>
          <w:rFonts w:cs="Arial"/>
          <w:b/>
          <w:sz w:val="22"/>
          <w:szCs w:val="22"/>
        </w:rPr>
      </w:pPr>
      <w:r w:rsidRPr="002909ED">
        <w:rPr>
          <w:rFonts w:cs="Arial"/>
          <w:b/>
          <w:sz w:val="22"/>
          <w:szCs w:val="22"/>
        </w:rPr>
        <w:t>Building Community and Solidarity</w:t>
      </w:r>
    </w:p>
    <w:p w:rsidR="002909ED" w:rsidRPr="002909ED" w:rsidRDefault="002909ED" w:rsidP="002909ED">
      <w:pPr>
        <w:rPr>
          <w:rFonts w:cs="Arial"/>
          <w:sz w:val="22"/>
          <w:szCs w:val="22"/>
        </w:rPr>
      </w:pPr>
      <w:r w:rsidRPr="002909ED">
        <w:rPr>
          <w:rFonts w:cs="Arial"/>
          <w:sz w:val="22"/>
          <w:szCs w:val="22"/>
        </w:rPr>
        <w:t>ETFO took action on a number of community and union campaigns to bring about change and encouraged members to do so as well:</w:t>
      </w:r>
    </w:p>
    <w:p w:rsidR="002909ED" w:rsidRPr="002909ED" w:rsidRDefault="002909ED" w:rsidP="002909ED">
      <w:pPr>
        <w:rPr>
          <w:rFonts w:cs="Arial"/>
          <w:sz w:val="22"/>
          <w:szCs w:val="22"/>
        </w:rPr>
      </w:pPr>
    </w:p>
    <w:p w:rsidR="002909ED" w:rsidRPr="002909ED" w:rsidRDefault="002909ED" w:rsidP="001F0C88">
      <w:pPr>
        <w:pStyle w:val="ListParagraph"/>
        <w:widowControl/>
        <w:numPr>
          <w:ilvl w:val="0"/>
          <w:numId w:val="10"/>
        </w:numPr>
        <w:rPr>
          <w:rStyle w:val="ms-rtecustom-normal"/>
          <w:rFonts w:cs="Arial"/>
          <w:sz w:val="22"/>
          <w:szCs w:val="22"/>
        </w:rPr>
      </w:pPr>
      <w:r w:rsidRPr="002909ED">
        <w:rPr>
          <w:rStyle w:val="ms-rtecustom-normal"/>
          <w:rFonts w:cs="Arial"/>
          <w:sz w:val="22"/>
          <w:szCs w:val="22"/>
        </w:rPr>
        <w:t>In July, ETFO submitted a letter to the Canadian Radio-television and Telecommunications Commission (CRTC) to support the call for universal access to the internet by ACORN, a nat</w:t>
      </w:r>
      <w:r w:rsidR="005839DC">
        <w:rPr>
          <w:rStyle w:val="ms-rtecustom-normal"/>
          <w:rFonts w:cs="Arial"/>
          <w:sz w:val="22"/>
          <w:szCs w:val="22"/>
        </w:rPr>
        <w:t>ional anti-poverty organization.</w:t>
      </w:r>
    </w:p>
    <w:p w:rsidR="002909ED" w:rsidRPr="002909ED" w:rsidRDefault="002909ED" w:rsidP="002909ED">
      <w:pPr>
        <w:pStyle w:val="ListParagraph"/>
        <w:rPr>
          <w:rStyle w:val="ms-rtecustom-normal"/>
          <w:rFonts w:cs="Arial"/>
          <w:sz w:val="22"/>
          <w:szCs w:val="22"/>
        </w:rPr>
      </w:pPr>
    </w:p>
    <w:p w:rsidR="002909ED" w:rsidRPr="002909ED" w:rsidRDefault="002909ED" w:rsidP="001F0C88">
      <w:pPr>
        <w:pStyle w:val="ListParagraph"/>
        <w:widowControl/>
        <w:numPr>
          <w:ilvl w:val="0"/>
          <w:numId w:val="10"/>
        </w:numPr>
        <w:rPr>
          <w:rStyle w:val="ms-rtecustom-normal"/>
          <w:rFonts w:cs="Arial"/>
          <w:sz w:val="22"/>
          <w:szCs w:val="22"/>
        </w:rPr>
      </w:pPr>
      <w:r w:rsidRPr="002909ED">
        <w:rPr>
          <w:rStyle w:val="ms-rtecustom-normal"/>
          <w:rFonts w:cs="Arial"/>
          <w:color w:val="000000"/>
          <w:sz w:val="22"/>
          <w:szCs w:val="22"/>
        </w:rPr>
        <w:t>In November, ETFO joined calls from labour and non-profit organizations for the federal government to hold public hearings on the Trans-Pacific Partnership (TPP). In its media release the Federation noted that such trade deals have restricted the government’s ability to regulate in the public interest while at the same time protecting and privileging the interest</w:t>
      </w:r>
      <w:r w:rsidR="005839DC">
        <w:rPr>
          <w:rStyle w:val="ms-rtecustom-normal"/>
          <w:rFonts w:cs="Arial"/>
          <w:color w:val="000000"/>
          <w:sz w:val="22"/>
          <w:szCs w:val="22"/>
        </w:rPr>
        <w:t>s of multinational corporations.</w:t>
      </w:r>
      <w:r w:rsidRPr="002909ED">
        <w:rPr>
          <w:rStyle w:val="ms-rtecustom-normal"/>
          <w:rFonts w:cs="Arial"/>
          <w:color w:val="000000"/>
          <w:sz w:val="22"/>
          <w:szCs w:val="22"/>
        </w:rPr>
        <w:t xml:space="preserve"> </w:t>
      </w:r>
    </w:p>
    <w:p w:rsidR="002909ED" w:rsidRPr="002909ED" w:rsidRDefault="002909ED" w:rsidP="002909ED">
      <w:pPr>
        <w:pStyle w:val="ListParagraph"/>
        <w:rPr>
          <w:rStyle w:val="ms-rtecustom-normal"/>
          <w:rFonts w:cs="Arial"/>
          <w:sz w:val="22"/>
          <w:szCs w:val="22"/>
        </w:rPr>
      </w:pPr>
    </w:p>
    <w:p w:rsidR="002909ED" w:rsidRPr="002909ED" w:rsidRDefault="002909ED" w:rsidP="001F0C88">
      <w:pPr>
        <w:pStyle w:val="ListParagraph"/>
        <w:widowControl/>
        <w:numPr>
          <w:ilvl w:val="0"/>
          <w:numId w:val="10"/>
        </w:numPr>
        <w:rPr>
          <w:rFonts w:cs="Arial"/>
          <w:sz w:val="22"/>
          <w:szCs w:val="22"/>
        </w:rPr>
      </w:pPr>
      <w:r w:rsidRPr="002909ED">
        <w:rPr>
          <w:rFonts w:cs="Arial"/>
          <w:sz w:val="22"/>
          <w:szCs w:val="22"/>
        </w:rPr>
        <w:t>In February, President Hammond spoke at a Fix Our Schools media conference to highlight the fact that the Ontario Ministry of Education has left a $5.8 billion shortfall in funding for school repairs over the last five years. Krista Wylie, executive director for Fix Our Schools, made a presentation to</w:t>
      </w:r>
      <w:r w:rsidR="005839DC">
        <w:rPr>
          <w:rFonts w:cs="Arial"/>
          <w:sz w:val="22"/>
          <w:szCs w:val="22"/>
        </w:rPr>
        <w:t xml:space="preserve"> the May Representative Council.</w:t>
      </w:r>
    </w:p>
    <w:p w:rsidR="002909ED" w:rsidRPr="002909ED" w:rsidRDefault="002909ED" w:rsidP="002909ED">
      <w:pPr>
        <w:rPr>
          <w:rFonts w:cs="Arial"/>
          <w:sz w:val="22"/>
          <w:szCs w:val="22"/>
        </w:rPr>
      </w:pPr>
    </w:p>
    <w:p w:rsidR="002909ED" w:rsidRPr="002909ED" w:rsidRDefault="002909ED" w:rsidP="001F0C88">
      <w:pPr>
        <w:pStyle w:val="ListParagraph"/>
        <w:widowControl/>
        <w:numPr>
          <w:ilvl w:val="0"/>
          <w:numId w:val="10"/>
        </w:numPr>
        <w:rPr>
          <w:rStyle w:val="ms-rtecustom-normal"/>
          <w:rFonts w:cs="Arial"/>
          <w:sz w:val="22"/>
          <w:szCs w:val="22"/>
        </w:rPr>
      </w:pPr>
      <w:r w:rsidRPr="002909ED">
        <w:rPr>
          <w:rFonts w:cs="Arial"/>
          <w:sz w:val="22"/>
          <w:szCs w:val="22"/>
        </w:rPr>
        <w:t>In April, ETFO used social</w:t>
      </w:r>
      <w:r w:rsidR="005839DC">
        <w:rPr>
          <w:rFonts w:cs="Arial"/>
          <w:sz w:val="22"/>
          <w:szCs w:val="22"/>
        </w:rPr>
        <w:t xml:space="preserve"> media to support Equal Pay Day</w:t>
      </w:r>
      <w:r w:rsidRPr="002909ED">
        <w:rPr>
          <w:rFonts w:cs="Arial"/>
          <w:sz w:val="22"/>
          <w:szCs w:val="22"/>
        </w:rPr>
        <w:t xml:space="preserve"> recognizing that </w:t>
      </w:r>
      <w:r w:rsidRPr="00CE6CF9">
        <w:rPr>
          <w:rStyle w:val="Hyperlink"/>
          <w:rFonts w:cs="Arial"/>
          <w:color w:val="000000"/>
          <w:sz w:val="22"/>
          <w:szCs w:val="22"/>
          <w:u w:val="none"/>
        </w:rPr>
        <w:t>w</w:t>
      </w:r>
      <w:r w:rsidRPr="002909ED">
        <w:rPr>
          <w:rStyle w:val="ms-rtecustom-normal"/>
          <w:rFonts w:cs="Arial"/>
          <w:color w:val="000000"/>
          <w:sz w:val="22"/>
          <w:szCs w:val="22"/>
        </w:rPr>
        <w:t>omen continue to earn on average 30 per cent less than men accor</w:t>
      </w:r>
      <w:r w:rsidR="005839DC">
        <w:rPr>
          <w:rStyle w:val="ms-rtecustom-normal"/>
          <w:rFonts w:cs="Arial"/>
          <w:color w:val="000000"/>
          <w:sz w:val="22"/>
          <w:szCs w:val="22"/>
        </w:rPr>
        <w:t>ding to the Equal Pay Coalition.</w:t>
      </w:r>
    </w:p>
    <w:p w:rsidR="002909ED" w:rsidRPr="002909ED" w:rsidRDefault="002909ED" w:rsidP="002909ED">
      <w:pPr>
        <w:rPr>
          <w:rFonts w:cs="Arial"/>
          <w:sz w:val="22"/>
          <w:szCs w:val="22"/>
        </w:rPr>
      </w:pPr>
    </w:p>
    <w:p w:rsidR="002909ED" w:rsidRPr="002909ED" w:rsidRDefault="002909ED" w:rsidP="001F0C88">
      <w:pPr>
        <w:pStyle w:val="NormalWeb"/>
        <w:numPr>
          <w:ilvl w:val="0"/>
          <w:numId w:val="10"/>
        </w:numPr>
        <w:rPr>
          <w:rFonts w:ascii="Arial" w:hAnsi="Arial" w:cs="Arial"/>
          <w:sz w:val="22"/>
          <w:szCs w:val="22"/>
        </w:rPr>
      </w:pPr>
      <w:r w:rsidRPr="002909ED">
        <w:rPr>
          <w:rFonts w:ascii="Arial" w:hAnsi="Arial" w:cs="Arial"/>
          <w:sz w:val="22"/>
          <w:szCs w:val="22"/>
        </w:rPr>
        <w:t>In May, ETFO took to social media to support 12 Tibetan workers with Fresh Taste Produce at the Ontario Food Terminal, who were on strike for their first collective agreement.</w:t>
      </w:r>
    </w:p>
    <w:p w:rsidR="002909ED" w:rsidRPr="002909ED" w:rsidRDefault="002909ED" w:rsidP="002909ED">
      <w:pPr>
        <w:rPr>
          <w:rFonts w:cs="Arial"/>
          <w:sz w:val="22"/>
          <w:szCs w:val="22"/>
        </w:rPr>
      </w:pPr>
    </w:p>
    <w:p w:rsidR="002909ED" w:rsidRPr="002909ED" w:rsidRDefault="002909ED" w:rsidP="001F0C88">
      <w:pPr>
        <w:pStyle w:val="ListParagraph"/>
        <w:widowControl/>
        <w:numPr>
          <w:ilvl w:val="0"/>
          <w:numId w:val="10"/>
        </w:numPr>
        <w:rPr>
          <w:rFonts w:cs="Arial"/>
          <w:sz w:val="22"/>
          <w:szCs w:val="22"/>
        </w:rPr>
      </w:pPr>
      <w:r w:rsidRPr="002909ED">
        <w:rPr>
          <w:rFonts w:cs="Arial"/>
          <w:sz w:val="22"/>
          <w:szCs w:val="22"/>
        </w:rPr>
        <w:t>In May, President Hammond spoke at a rally organized by the Ontario</w:t>
      </w:r>
      <w:r w:rsidR="005839DC">
        <w:rPr>
          <w:rFonts w:cs="Arial"/>
          <w:sz w:val="22"/>
          <w:szCs w:val="22"/>
        </w:rPr>
        <w:t xml:space="preserve"> Autism Coalition on how </w:t>
      </w:r>
      <w:r w:rsidRPr="002909ED">
        <w:rPr>
          <w:rFonts w:cs="Arial"/>
          <w:sz w:val="22"/>
          <w:szCs w:val="22"/>
        </w:rPr>
        <w:t xml:space="preserve">the loss of </w:t>
      </w:r>
      <w:r w:rsidRPr="002909ED">
        <w:rPr>
          <w:rStyle w:val="Emphasis"/>
          <w:rFonts w:cs="Arial"/>
          <w:bCs/>
          <w:sz w:val="22"/>
          <w:szCs w:val="22"/>
          <w:shd w:val="clear" w:color="auto" w:fill="FFFFFF"/>
        </w:rPr>
        <w:t>Intensive Behavioural Intervention</w:t>
      </w:r>
      <w:r w:rsidRPr="002909ED">
        <w:rPr>
          <w:rStyle w:val="Emphasis"/>
          <w:rFonts w:cs="Arial"/>
          <w:b/>
          <w:bCs/>
          <w:sz w:val="22"/>
          <w:szCs w:val="22"/>
          <w:shd w:val="clear" w:color="auto" w:fill="FFFFFF"/>
        </w:rPr>
        <w:t xml:space="preserve"> </w:t>
      </w:r>
      <w:r w:rsidRPr="002909ED">
        <w:rPr>
          <w:rStyle w:val="Emphasis"/>
          <w:rFonts w:cs="Arial"/>
          <w:bCs/>
          <w:sz w:val="22"/>
          <w:szCs w:val="22"/>
          <w:shd w:val="clear" w:color="auto" w:fill="FFFFFF"/>
        </w:rPr>
        <w:t>(</w:t>
      </w:r>
      <w:r w:rsidRPr="002909ED">
        <w:rPr>
          <w:rFonts w:cs="Arial"/>
          <w:sz w:val="22"/>
          <w:szCs w:val="22"/>
        </w:rPr>
        <w:t>IBI) services will impact classrooms</w:t>
      </w:r>
      <w:r w:rsidR="005839DC">
        <w:rPr>
          <w:rFonts w:cs="Arial"/>
          <w:sz w:val="22"/>
          <w:szCs w:val="22"/>
        </w:rPr>
        <w:t>.</w:t>
      </w:r>
    </w:p>
    <w:p w:rsidR="002909ED" w:rsidRPr="002909ED" w:rsidRDefault="002909ED" w:rsidP="002909ED">
      <w:pPr>
        <w:rPr>
          <w:rFonts w:cs="Arial"/>
          <w:sz w:val="22"/>
          <w:szCs w:val="22"/>
        </w:rPr>
      </w:pPr>
    </w:p>
    <w:p w:rsidR="002909ED" w:rsidRDefault="002909ED">
      <w:pPr>
        <w:widowControl/>
        <w:rPr>
          <w:rFonts w:cs="Arial"/>
          <w:sz w:val="22"/>
          <w:szCs w:val="22"/>
        </w:rPr>
      </w:pPr>
      <w:r>
        <w:rPr>
          <w:rFonts w:cs="Arial"/>
          <w:sz w:val="22"/>
          <w:szCs w:val="22"/>
        </w:rPr>
        <w:br w:type="page"/>
      </w:r>
    </w:p>
    <w:p w:rsidR="0045129E" w:rsidRDefault="00A440AC" w:rsidP="0045129E">
      <w:pPr>
        <w:pStyle w:val="NormalWeb"/>
        <w:jc w:val="center"/>
        <w:rPr>
          <w:rFonts w:ascii="Arial" w:hAnsi="Arial" w:cs="Arial"/>
          <w:b/>
          <w:color w:val="000000"/>
          <w:sz w:val="28"/>
          <w:szCs w:val="28"/>
        </w:rPr>
      </w:pPr>
      <w:r>
        <w:rPr>
          <w:rFonts w:ascii="Arial" w:hAnsi="Arial" w:cs="Arial"/>
          <w:b/>
          <w:color w:val="000000"/>
          <w:sz w:val="28"/>
          <w:szCs w:val="28"/>
        </w:rPr>
        <w:t>ADVANCING EDUCATION AND EQUITY</w:t>
      </w:r>
    </w:p>
    <w:p w:rsidR="0045129E" w:rsidRDefault="0045129E" w:rsidP="0045129E">
      <w:pPr>
        <w:pStyle w:val="NormalWeb"/>
        <w:jc w:val="center"/>
        <w:rPr>
          <w:rFonts w:ascii="Arial" w:hAnsi="Arial" w:cs="Arial"/>
          <w:b/>
          <w:color w:val="000000"/>
          <w:sz w:val="28"/>
          <w:szCs w:val="28"/>
        </w:rPr>
      </w:pPr>
    </w:p>
    <w:p w:rsidR="0045129E" w:rsidRPr="00A440AC" w:rsidRDefault="0045129E" w:rsidP="0045129E">
      <w:pPr>
        <w:pStyle w:val="NormalWeb"/>
        <w:jc w:val="center"/>
        <w:rPr>
          <w:rFonts w:ascii="Arial" w:hAnsi="Arial" w:cs="Arial"/>
          <w:b/>
          <w:color w:val="000000"/>
        </w:rPr>
      </w:pPr>
      <w:r w:rsidRPr="00A440AC">
        <w:rPr>
          <w:rFonts w:ascii="Arial" w:hAnsi="Arial" w:cs="Arial"/>
          <w:b/>
          <w:color w:val="000000"/>
        </w:rPr>
        <w:t xml:space="preserve">Welcoming Newcomers </w:t>
      </w:r>
      <w:proofErr w:type="gramStart"/>
      <w:r w:rsidRPr="00A440AC">
        <w:rPr>
          <w:rFonts w:ascii="Arial" w:hAnsi="Arial" w:cs="Arial"/>
          <w:b/>
          <w:color w:val="000000"/>
        </w:rPr>
        <w:t>Into</w:t>
      </w:r>
      <w:proofErr w:type="gramEnd"/>
      <w:r w:rsidRPr="00A440AC">
        <w:rPr>
          <w:rFonts w:ascii="Arial" w:hAnsi="Arial" w:cs="Arial"/>
          <w:b/>
          <w:color w:val="000000"/>
        </w:rPr>
        <w:t xml:space="preserve"> Schools</w:t>
      </w:r>
    </w:p>
    <w:p w:rsidR="0045129E" w:rsidRDefault="0045129E" w:rsidP="0045129E">
      <w:pPr>
        <w:pStyle w:val="NormalWeb"/>
        <w:rPr>
          <w:rFonts w:ascii="Arial" w:hAnsi="Arial" w:cs="Arial"/>
          <w:color w:val="000000"/>
          <w:sz w:val="22"/>
          <w:szCs w:val="22"/>
        </w:rPr>
      </w:pPr>
    </w:p>
    <w:p w:rsidR="0045129E" w:rsidRDefault="0045129E" w:rsidP="0045129E">
      <w:pPr>
        <w:pStyle w:val="NormalWeb"/>
        <w:rPr>
          <w:rFonts w:ascii="Arial" w:hAnsi="Arial" w:cs="Arial"/>
          <w:color w:val="000000"/>
          <w:sz w:val="22"/>
          <w:szCs w:val="22"/>
        </w:rPr>
      </w:pPr>
      <w:r>
        <w:rPr>
          <w:rFonts w:ascii="Arial" w:hAnsi="Arial" w:cs="Arial"/>
          <w:color w:val="000000"/>
          <w:sz w:val="22"/>
          <w:szCs w:val="22"/>
        </w:rPr>
        <w:t>This year, Canada welcomed thousands of Syrians and other newcomers arriving from crisis situations over a short period of time.</w:t>
      </w:r>
    </w:p>
    <w:p w:rsidR="0045129E" w:rsidRDefault="0045129E" w:rsidP="0045129E">
      <w:pPr>
        <w:pStyle w:val="NormalWeb"/>
        <w:rPr>
          <w:rFonts w:ascii="Arial" w:hAnsi="Arial" w:cs="Arial"/>
          <w:color w:val="000000"/>
          <w:sz w:val="22"/>
          <w:szCs w:val="22"/>
        </w:rPr>
      </w:pPr>
    </w:p>
    <w:p w:rsidR="0045129E" w:rsidRDefault="0045129E" w:rsidP="0045129E">
      <w:pPr>
        <w:pStyle w:val="NormalWeb"/>
        <w:rPr>
          <w:rFonts w:ascii="Arial" w:hAnsi="Arial" w:cs="Arial"/>
          <w:color w:val="000000"/>
          <w:sz w:val="22"/>
          <w:szCs w:val="22"/>
        </w:rPr>
      </w:pPr>
      <w:r>
        <w:rPr>
          <w:rFonts w:ascii="Arial" w:hAnsi="Arial" w:cs="Arial"/>
          <w:color w:val="000000"/>
          <w:sz w:val="22"/>
          <w:szCs w:val="22"/>
        </w:rPr>
        <w:t xml:space="preserve">Staff from Equity and Women’s Services and Professional Learning/Curriculum Services jointly developed a workshop for members on </w:t>
      </w:r>
      <w:r w:rsidRPr="00200A0C">
        <w:rPr>
          <w:rFonts w:ascii="Arial" w:hAnsi="Arial" w:cs="Arial"/>
          <w:i/>
          <w:color w:val="000000"/>
          <w:sz w:val="22"/>
          <w:szCs w:val="22"/>
        </w:rPr>
        <w:t xml:space="preserve">Welcoming Refugee Children and </w:t>
      </w:r>
      <w:r>
        <w:rPr>
          <w:rFonts w:ascii="Arial" w:hAnsi="Arial" w:cs="Arial"/>
          <w:i/>
          <w:color w:val="000000"/>
          <w:sz w:val="22"/>
          <w:szCs w:val="22"/>
        </w:rPr>
        <w:t xml:space="preserve">Their </w:t>
      </w:r>
      <w:r w:rsidRPr="00200A0C">
        <w:rPr>
          <w:rFonts w:ascii="Arial" w:hAnsi="Arial" w:cs="Arial"/>
          <w:i/>
          <w:color w:val="000000"/>
          <w:sz w:val="22"/>
          <w:szCs w:val="22"/>
        </w:rPr>
        <w:t xml:space="preserve">Families </w:t>
      </w:r>
      <w:proofErr w:type="gramStart"/>
      <w:r w:rsidRPr="00200A0C">
        <w:rPr>
          <w:rFonts w:ascii="Arial" w:hAnsi="Arial" w:cs="Arial"/>
          <w:i/>
          <w:color w:val="000000"/>
          <w:sz w:val="22"/>
          <w:szCs w:val="22"/>
        </w:rPr>
        <w:t>Into</w:t>
      </w:r>
      <w:proofErr w:type="gramEnd"/>
      <w:r w:rsidRPr="00200A0C">
        <w:rPr>
          <w:rFonts w:ascii="Arial" w:hAnsi="Arial" w:cs="Arial"/>
          <w:i/>
          <w:color w:val="000000"/>
          <w:sz w:val="22"/>
          <w:szCs w:val="22"/>
        </w:rPr>
        <w:t xml:space="preserve"> Our Schools</w:t>
      </w:r>
      <w:r>
        <w:rPr>
          <w:rFonts w:ascii="Arial" w:hAnsi="Arial" w:cs="Arial"/>
          <w:i/>
          <w:color w:val="000000"/>
          <w:sz w:val="22"/>
          <w:szCs w:val="22"/>
        </w:rPr>
        <w:t xml:space="preserve"> </w:t>
      </w:r>
      <w:r>
        <w:rPr>
          <w:rFonts w:ascii="Arial" w:hAnsi="Arial" w:cs="Arial"/>
          <w:color w:val="000000"/>
          <w:sz w:val="22"/>
          <w:szCs w:val="22"/>
        </w:rPr>
        <w:t xml:space="preserve">with a particular emphasis on Syrian students. </w:t>
      </w:r>
      <w:r>
        <w:rPr>
          <w:rFonts w:ascii="Arial" w:hAnsi="Arial" w:cs="Arial"/>
          <w:sz w:val="22"/>
          <w:szCs w:val="22"/>
        </w:rPr>
        <w:t>The two-hour session</w:t>
      </w:r>
      <w:r w:rsidR="0081623A">
        <w:rPr>
          <w:rFonts w:ascii="Arial" w:hAnsi="Arial" w:cs="Arial"/>
          <w:sz w:val="22"/>
          <w:szCs w:val="22"/>
        </w:rPr>
        <w:t xml:space="preserve"> was designed to assist members</w:t>
      </w:r>
      <w:r>
        <w:rPr>
          <w:rFonts w:ascii="Arial" w:hAnsi="Arial" w:cs="Arial"/>
          <w:sz w:val="22"/>
          <w:szCs w:val="22"/>
        </w:rPr>
        <w:t xml:space="preserve"> in understanding the stages that new Canadians experience in the accultur</w:t>
      </w:r>
      <w:r w:rsidR="0081623A">
        <w:rPr>
          <w:rFonts w:ascii="Arial" w:hAnsi="Arial" w:cs="Arial"/>
          <w:sz w:val="22"/>
          <w:szCs w:val="22"/>
        </w:rPr>
        <w:t>ation process. It helps members</w:t>
      </w:r>
      <w:r>
        <w:rPr>
          <w:rFonts w:ascii="Arial" w:hAnsi="Arial" w:cs="Arial"/>
          <w:sz w:val="22"/>
          <w:szCs w:val="22"/>
        </w:rPr>
        <w:t xml:space="preserve"> distinguish between English language learners, who may have had adequate schooling in their countries of origin, and those children who have had limited opportunities to develop language, literacy and other skills in their first language because of war and displacement. It offers </w:t>
      </w:r>
      <w:r>
        <w:rPr>
          <w:rFonts w:ascii="Arial" w:hAnsi="Arial" w:cs="Arial"/>
          <w:color w:val="000000"/>
          <w:sz w:val="22"/>
          <w:szCs w:val="22"/>
        </w:rPr>
        <w:t>educators an opportunity to learn how to create an environmen</w:t>
      </w:r>
      <w:r w:rsidR="005839DC">
        <w:rPr>
          <w:rFonts w:ascii="Arial" w:hAnsi="Arial" w:cs="Arial"/>
          <w:color w:val="000000"/>
          <w:sz w:val="22"/>
          <w:szCs w:val="22"/>
        </w:rPr>
        <w:t>t for understanding, acceptance</w:t>
      </w:r>
      <w:r>
        <w:rPr>
          <w:rFonts w:ascii="Arial" w:hAnsi="Arial" w:cs="Arial"/>
          <w:color w:val="000000"/>
          <w:sz w:val="22"/>
          <w:szCs w:val="22"/>
        </w:rPr>
        <w:t xml:space="preserve"> and integration of these students while forging important connections with their families.</w:t>
      </w:r>
    </w:p>
    <w:p w:rsidR="0045129E" w:rsidRDefault="0045129E" w:rsidP="0045129E">
      <w:pPr>
        <w:pStyle w:val="NormalWeb"/>
        <w:rPr>
          <w:rFonts w:ascii="Arial" w:hAnsi="Arial" w:cs="Arial"/>
          <w:color w:val="000000"/>
          <w:sz w:val="22"/>
          <w:szCs w:val="22"/>
        </w:rPr>
      </w:pPr>
    </w:p>
    <w:p w:rsidR="0045129E" w:rsidRDefault="0045129E" w:rsidP="0045129E">
      <w:pPr>
        <w:pStyle w:val="NormalWeb"/>
        <w:rPr>
          <w:rFonts w:ascii="Arial" w:hAnsi="Arial" w:cs="Arial"/>
          <w:color w:val="000000"/>
          <w:sz w:val="22"/>
          <w:szCs w:val="22"/>
        </w:rPr>
      </w:pPr>
      <w:r>
        <w:rPr>
          <w:rFonts w:ascii="Arial" w:hAnsi="Arial" w:cs="Arial"/>
          <w:sz w:val="22"/>
          <w:szCs w:val="22"/>
        </w:rPr>
        <w:t xml:space="preserve">Sixteen workshops were offered in locals including Bluewater, Grand Erie, Hastings-Prince Edward, Kawartha Pine Ridge, Keewatin-Patricia, Near North, Upper Canada, Waterloo Region and Thames Valley. </w:t>
      </w:r>
      <w:r>
        <w:rPr>
          <w:rFonts w:ascii="Arial" w:hAnsi="Arial" w:cs="Arial"/>
          <w:color w:val="000000"/>
          <w:sz w:val="22"/>
          <w:szCs w:val="22"/>
        </w:rPr>
        <w:t>Some locals offered the workshop after school while others partnered with school boards for a half-day session. More workshops are scheduled for the fall. </w:t>
      </w:r>
    </w:p>
    <w:p w:rsidR="0045129E" w:rsidRDefault="0045129E" w:rsidP="0045129E">
      <w:pPr>
        <w:jc w:val="center"/>
        <w:rPr>
          <w:rFonts w:cs="Arial"/>
          <w:b/>
          <w:sz w:val="28"/>
          <w:szCs w:val="28"/>
        </w:rPr>
      </w:pPr>
    </w:p>
    <w:p w:rsidR="0045129E" w:rsidRPr="00A440AC" w:rsidRDefault="0045129E" w:rsidP="0045129E">
      <w:pPr>
        <w:jc w:val="center"/>
        <w:rPr>
          <w:rFonts w:cs="Arial"/>
          <w:b/>
          <w:szCs w:val="24"/>
        </w:rPr>
      </w:pPr>
      <w:r w:rsidRPr="00A440AC">
        <w:rPr>
          <w:rFonts w:cs="Arial"/>
          <w:b/>
          <w:szCs w:val="24"/>
        </w:rPr>
        <w:t>ETFO FNMI Education</w:t>
      </w:r>
    </w:p>
    <w:p w:rsidR="00996924" w:rsidRDefault="00996924" w:rsidP="0045129E">
      <w:pPr>
        <w:rPr>
          <w:rFonts w:cs="Arial"/>
          <w:color w:val="000000"/>
          <w:shd w:val="clear" w:color="auto" w:fill="FFFFFF"/>
        </w:rPr>
      </w:pPr>
    </w:p>
    <w:p w:rsidR="0045129E" w:rsidRPr="00996924" w:rsidRDefault="0045129E" w:rsidP="0045129E">
      <w:pPr>
        <w:rPr>
          <w:rFonts w:cs="Arial"/>
          <w:sz w:val="22"/>
          <w:szCs w:val="22"/>
        </w:rPr>
      </w:pPr>
      <w:r w:rsidRPr="00996924">
        <w:rPr>
          <w:rFonts w:cs="Arial"/>
          <w:color w:val="000000"/>
          <w:sz w:val="22"/>
          <w:szCs w:val="22"/>
          <w:shd w:val="clear" w:color="auto" w:fill="FFFFFF"/>
        </w:rPr>
        <w:t xml:space="preserve">ETFO welcomed and endorsed the </w:t>
      </w:r>
      <w:r w:rsidRPr="005839DC">
        <w:rPr>
          <w:rFonts w:cs="Arial"/>
          <w:i/>
          <w:color w:val="000000"/>
          <w:sz w:val="22"/>
          <w:szCs w:val="22"/>
          <w:shd w:val="clear" w:color="auto" w:fill="FFFFFF"/>
        </w:rPr>
        <w:t>Truth and Reconciliation Commission (TRC) Report</w:t>
      </w:r>
      <w:r w:rsidRPr="00996924">
        <w:rPr>
          <w:rFonts w:cs="Arial"/>
          <w:color w:val="000000"/>
          <w:sz w:val="22"/>
          <w:szCs w:val="22"/>
          <w:shd w:val="clear" w:color="auto" w:fill="FFFFFF"/>
        </w:rPr>
        <w:t xml:space="preserve"> and recommendations regarding the importance of educating Canadians about residential schools and eliminating educational gaps between Aboriginal and non-Aboriginal Canadians.</w:t>
      </w:r>
      <w:r w:rsidRPr="00996924">
        <w:rPr>
          <w:rStyle w:val="apple-converted-space"/>
          <w:rFonts w:cs="Arial"/>
          <w:color w:val="000000"/>
          <w:sz w:val="22"/>
          <w:szCs w:val="22"/>
          <w:shd w:val="clear" w:color="auto" w:fill="FFFFFF"/>
        </w:rPr>
        <w:t xml:space="preserve"> The Federation’s work on these issues had accelerated in 2014 when it became the </w:t>
      </w:r>
      <w:r w:rsidRPr="00996924">
        <w:rPr>
          <w:rFonts w:cs="Arial"/>
          <w:sz w:val="22"/>
          <w:szCs w:val="22"/>
        </w:rPr>
        <w:t>only teacher federation in Canada to have a full-time First Nations, Métis and Inuit (FNMI) staff position dedicated to professional development in this area.</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Along with a </w:t>
      </w:r>
      <w:r w:rsidRPr="00996924">
        <w:rPr>
          <w:rFonts w:cs="Arial"/>
          <w:i/>
          <w:sz w:val="22"/>
          <w:szCs w:val="22"/>
        </w:rPr>
        <w:t>Voice</w:t>
      </w:r>
      <w:r w:rsidRPr="00996924">
        <w:rPr>
          <w:rFonts w:cs="Arial"/>
          <w:sz w:val="22"/>
          <w:szCs w:val="22"/>
        </w:rPr>
        <w:t xml:space="preserve"> article on the TRC in the </w:t>
      </w:r>
      <w:proofErr w:type="gramStart"/>
      <w:r w:rsidRPr="00996924">
        <w:rPr>
          <w:rFonts w:cs="Arial"/>
          <w:sz w:val="22"/>
          <w:szCs w:val="22"/>
        </w:rPr>
        <w:t>Spring</w:t>
      </w:r>
      <w:proofErr w:type="gramEnd"/>
      <w:r w:rsidRPr="00996924">
        <w:rPr>
          <w:rFonts w:cs="Arial"/>
          <w:sz w:val="22"/>
          <w:szCs w:val="22"/>
        </w:rPr>
        <w:t xml:space="preserve"> issue, the Federation offered members two webinars in April on the Commission’s report. Keynote speakers included Jane Hubbard from the Aboriginal Healing Foundation and Charlene </w:t>
      </w:r>
      <w:proofErr w:type="spellStart"/>
      <w:r w:rsidRPr="00996924">
        <w:rPr>
          <w:rFonts w:cs="Arial"/>
          <w:sz w:val="22"/>
          <w:szCs w:val="22"/>
        </w:rPr>
        <w:t>Bearhead</w:t>
      </w:r>
      <w:proofErr w:type="spellEnd"/>
      <w:r w:rsidRPr="00996924">
        <w:rPr>
          <w:rFonts w:cs="Arial"/>
          <w:sz w:val="22"/>
          <w:szCs w:val="22"/>
        </w:rPr>
        <w:t xml:space="preserve"> from the National Centre for the Truth and Reconciliation Commission. Both webinars were posted on ETFO’s website for public access, viewing and learning.</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The Federation continued to forge new perspectives in Aboriginal education in its professional learning and curriculum resources to ensure that educators and students have a deep understanding of FNMI history, culture and perspectives that reflect current realities.</w:t>
      </w:r>
    </w:p>
    <w:p w:rsidR="0045129E" w:rsidRPr="00996924" w:rsidRDefault="0045129E" w:rsidP="0045129E">
      <w:pPr>
        <w:rPr>
          <w:rFonts w:cs="Arial"/>
          <w:sz w:val="22"/>
          <w:szCs w:val="22"/>
        </w:rPr>
      </w:pPr>
    </w:p>
    <w:p w:rsidR="0045129E" w:rsidRPr="00996924" w:rsidRDefault="0045129E" w:rsidP="0045129E">
      <w:pPr>
        <w:rPr>
          <w:rFonts w:cs="Arial"/>
          <w:b/>
          <w:sz w:val="22"/>
          <w:szCs w:val="22"/>
        </w:rPr>
      </w:pPr>
      <w:r w:rsidRPr="00996924">
        <w:rPr>
          <w:rFonts w:cs="Arial"/>
          <w:b/>
          <w:sz w:val="22"/>
          <w:szCs w:val="22"/>
        </w:rPr>
        <w:t>Member Professional Learning</w:t>
      </w:r>
    </w:p>
    <w:p w:rsidR="0045129E" w:rsidRPr="00996924" w:rsidRDefault="0045129E" w:rsidP="0045129E">
      <w:pPr>
        <w:rPr>
          <w:rFonts w:cs="Arial"/>
          <w:sz w:val="22"/>
          <w:szCs w:val="22"/>
        </w:rPr>
      </w:pPr>
      <w:r w:rsidRPr="00996924">
        <w:rPr>
          <w:rFonts w:cs="Arial"/>
          <w:sz w:val="22"/>
          <w:szCs w:val="22"/>
        </w:rPr>
        <w:t>A number of initiatives were undertaken to provide professional learning and resources for members:</w:t>
      </w:r>
    </w:p>
    <w:p w:rsidR="0045129E" w:rsidRPr="00996924" w:rsidRDefault="0045129E" w:rsidP="0045129E">
      <w:pPr>
        <w:rPr>
          <w:rFonts w:cs="Arial"/>
          <w:sz w:val="22"/>
          <w:szCs w:val="22"/>
        </w:rPr>
      </w:pPr>
    </w:p>
    <w:p w:rsidR="0045129E" w:rsidRPr="00996924" w:rsidRDefault="0045129E" w:rsidP="0045129E">
      <w:pPr>
        <w:rPr>
          <w:rFonts w:cs="Arial"/>
          <w:i/>
          <w:sz w:val="22"/>
          <w:szCs w:val="22"/>
        </w:rPr>
      </w:pPr>
      <w:r w:rsidRPr="00996924">
        <w:rPr>
          <w:rFonts w:cs="Arial"/>
          <w:i/>
          <w:sz w:val="22"/>
          <w:szCs w:val="22"/>
        </w:rPr>
        <w:t xml:space="preserve">Aboriginal Education Symposium for ETFO Members: </w:t>
      </w:r>
      <w:r w:rsidRPr="00996924">
        <w:rPr>
          <w:rFonts w:cs="Arial"/>
          <w:sz w:val="22"/>
          <w:szCs w:val="22"/>
        </w:rPr>
        <w:t>In this one-day workshop in May, ETFO members learned about FNMI peoples, resources and strategies to become more culturally inclusive in classrooms.</w:t>
      </w:r>
    </w:p>
    <w:p w:rsidR="0045129E" w:rsidRPr="00996924" w:rsidRDefault="0045129E" w:rsidP="0045129E">
      <w:pPr>
        <w:rPr>
          <w:rFonts w:cs="Arial"/>
          <w:b/>
          <w:sz w:val="22"/>
          <w:szCs w:val="22"/>
        </w:rPr>
      </w:pPr>
    </w:p>
    <w:p w:rsidR="0045129E" w:rsidRPr="00996924" w:rsidRDefault="0045129E" w:rsidP="0045129E">
      <w:pPr>
        <w:rPr>
          <w:rFonts w:cs="Arial"/>
          <w:i/>
          <w:sz w:val="22"/>
          <w:szCs w:val="22"/>
        </w:rPr>
      </w:pPr>
      <w:r w:rsidRPr="00996924">
        <w:rPr>
          <w:rFonts w:cs="Arial"/>
          <w:i/>
          <w:sz w:val="22"/>
          <w:szCs w:val="22"/>
        </w:rPr>
        <w:t xml:space="preserve">First Nations, Métis and Inuit Peoples Brochure: </w:t>
      </w:r>
      <w:r w:rsidRPr="00996924">
        <w:rPr>
          <w:rFonts w:cs="Arial"/>
          <w:sz w:val="22"/>
          <w:szCs w:val="22"/>
        </w:rPr>
        <w:t xml:space="preserve">In May, an electronic brochure was developed by FNMI members to provide ETFO members with information on the diversity of Aboriginal peoples and issues while addressing misconceptions. The resource was posted on ETFO’s website.  </w:t>
      </w:r>
    </w:p>
    <w:p w:rsidR="0045129E" w:rsidRPr="00996924" w:rsidRDefault="0045129E" w:rsidP="0045129E">
      <w:pPr>
        <w:rPr>
          <w:rFonts w:cs="Arial"/>
          <w:b/>
          <w:sz w:val="22"/>
          <w:szCs w:val="22"/>
        </w:rPr>
      </w:pPr>
    </w:p>
    <w:p w:rsidR="0045129E" w:rsidRPr="00996924" w:rsidRDefault="0045129E" w:rsidP="0045129E">
      <w:pPr>
        <w:rPr>
          <w:rFonts w:cs="Arial"/>
          <w:i/>
          <w:sz w:val="22"/>
          <w:szCs w:val="22"/>
        </w:rPr>
      </w:pPr>
      <w:r w:rsidRPr="00996924">
        <w:rPr>
          <w:rFonts w:cs="Arial"/>
          <w:i/>
          <w:sz w:val="22"/>
          <w:szCs w:val="22"/>
        </w:rPr>
        <w:t xml:space="preserve">Engaging the Aboriginal Learner Teacher’s Resource: </w:t>
      </w:r>
      <w:r w:rsidRPr="00996924">
        <w:rPr>
          <w:rFonts w:cs="Arial"/>
          <w:sz w:val="22"/>
          <w:szCs w:val="22"/>
        </w:rPr>
        <w:t xml:space="preserve">Developed by Right </w:t>
      </w:r>
      <w:proofErr w:type="gramStart"/>
      <w:r w:rsidRPr="00996924">
        <w:rPr>
          <w:rFonts w:cs="Arial"/>
          <w:sz w:val="22"/>
          <w:szCs w:val="22"/>
        </w:rPr>
        <w:t>To</w:t>
      </w:r>
      <w:proofErr w:type="gramEnd"/>
      <w:r w:rsidRPr="00996924">
        <w:rPr>
          <w:rFonts w:cs="Arial"/>
          <w:sz w:val="22"/>
          <w:szCs w:val="22"/>
        </w:rPr>
        <w:t xml:space="preserve"> Play Canada and ETFO members, this teacher resource includes information and play-based activities to engage students in learning about Aboriginal people</w:t>
      </w:r>
      <w:r w:rsidR="0081623A">
        <w:rPr>
          <w:rFonts w:cs="Arial"/>
          <w:sz w:val="22"/>
          <w:szCs w:val="22"/>
        </w:rPr>
        <w:t>s</w:t>
      </w:r>
      <w:r w:rsidRPr="00996924">
        <w:rPr>
          <w:rFonts w:cs="Arial"/>
          <w:sz w:val="22"/>
          <w:szCs w:val="22"/>
        </w:rPr>
        <w:t>, history, worldviews and issues. An accompanying book was published in July.</w:t>
      </w:r>
    </w:p>
    <w:p w:rsidR="0045129E" w:rsidRPr="00996924" w:rsidRDefault="0045129E" w:rsidP="0045129E">
      <w:pPr>
        <w:rPr>
          <w:rFonts w:cs="Arial"/>
          <w:b/>
          <w:sz w:val="22"/>
          <w:szCs w:val="22"/>
        </w:rPr>
      </w:pPr>
    </w:p>
    <w:p w:rsidR="0045129E" w:rsidRPr="00996924" w:rsidRDefault="0045129E" w:rsidP="0045129E">
      <w:pPr>
        <w:rPr>
          <w:rFonts w:cs="Arial"/>
          <w:sz w:val="22"/>
          <w:szCs w:val="22"/>
        </w:rPr>
      </w:pPr>
      <w:r w:rsidRPr="00996924">
        <w:rPr>
          <w:rFonts w:cs="Arial"/>
          <w:i/>
          <w:sz w:val="22"/>
          <w:szCs w:val="22"/>
        </w:rPr>
        <w:t xml:space="preserve">First Nations, Métis and Inuit Online Book Club: </w:t>
      </w:r>
      <w:r w:rsidRPr="00996924">
        <w:rPr>
          <w:rFonts w:cs="Arial"/>
          <w:sz w:val="22"/>
          <w:szCs w:val="22"/>
        </w:rPr>
        <w:t>Two online FNMI book clubs were developed this year: Perspectives and the Truth and Reconciliation</w:t>
      </w:r>
      <w:r w:rsidRPr="00996924">
        <w:rPr>
          <w:rFonts w:cs="Arial"/>
          <w:i/>
          <w:sz w:val="22"/>
          <w:szCs w:val="22"/>
        </w:rPr>
        <w:t xml:space="preserve"> </w:t>
      </w:r>
      <w:r w:rsidRPr="00996924">
        <w:rPr>
          <w:rFonts w:cs="Arial"/>
          <w:sz w:val="22"/>
          <w:szCs w:val="22"/>
        </w:rPr>
        <w:t xml:space="preserve">and Cultural Connection to Family, Nature, Nutrition and Games. Seven Aboriginal members were trained to facilitate these online book clubs to engage members and enhance their teaching practice.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At the request of </w:t>
      </w:r>
      <w:r w:rsidR="00CE6CF9">
        <w:rPr>
          <w:rFonts w:cs="Arial"/>
          <w:sz w:val="22"/>
          <w:szCs w:val="22"/>
        </w:rPr>
        <w:t xml:space="preserve">the </w:t>
      </w:r>
      <w:r w:rsidRPr="00996924">
        <w:rPr>
          <w:rFonts w:cs="Arial"/>
          <w:sz w:val="22"/>
          <w:szCs w:val="22"/>
        </w:rPr>
        <w:t>University</w:t>
      </w:r>
      <w:r w:rsidR="00CE6CF9">
        <w:rPr>
          <w:rFonts w:cs="Arial"/>
          <w:sz w:val="22"/>
          <w:szCs w:val="22"/>
        </w:rPr>
        <w:t xml:space="preserve"> of Ottawa</w:t>
      </w:r>
      <w:r w:rsidRPr="00996924">
        <w:rPr>
          <w:rFonts w:cs="Arial"/>
          <w:sz w:val="22"/>
          <w:szCs w:val="22"/>
        </w:rPr>
        <w:t xml:space="preserve"> and Western University faculties of education, ETFO staff provided three professional development workshops on FNMI issues and topics for pre-service teachers. </w:t>
      </w:r>
    </w:p>
    <w:p w:rsidR="0081623A" w:rsidRDefault="0081623A"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An </w:t>
      </w:r>
      <w:r w:rsidRPr="00996924">
        <w:rPr>
          <w:rFonts w:cs="Arial"/>
          <w:i/>
          <w:sz w:val="22"/>
          <w:szCs w:val="22"/>
        </w:rPr>
        <w:t>FNMI Growth Chart</w:t>
      </w:r>
      <w:r w:rsidRPr="00996924">
        <w:rPr>
          <w:rFonts w:cs="Arial"/>
          <w:sz w:val="22"/>
          <w:szCs w:val="22"/>
        </w:rPr>
        <w:t xml:space="preserve"> was developed to highlight 27 FNMI chil</w:t>
      </w:r>
      <w:r w:rsidR="00CE6CF9">
        <w:rPr>
          <w:rFonts w:cs="Arial"/>
          <w:sz w:val="22"/>
          <w:szCs w:val="22"/>
        </w:rPr>
        <w:t>dren’s books for Kindergarten through</w:t>
      </w:r>
      <w:r w:rsidRPr="00996924">
        <w:rPr>
          <w:rFonts w:cs="Arial"/>
          <w:sz w:val="22"/>
          <w:szCs w:val="22"/>
        </w:rPr>
        <w:t xml:space="preserve"> grade 8. In August, FNMI members developed literacy prompts for each resource in the chart which are available online for members at www.spirithorse.ca.  </w:t>
      </w:r>
    </w:p>
    <w:p w:rsidR="0045129E" w:rsidRPr="00996924" w:rsidRDefault="0045129E" w:rsidP="0045129E">
      <w:pPr>
        <w:rPr>
          <w:rFonts w:cs="Arial"/>
          <w:b/>
          <w:sz w:val="22"/>
          <w:szCs w:val="22"/>
        </w:rPr>
      </w:pPr>
    </w:p>
    <w:p w:rsidR="0045129E" w:rsidRPr="00996924" w:rsidRDefault="0045129E" w:rsidP="0045129E">
      <w:pPr>
        <w:rPr>
          <w:rFonts w:cs="Arial"/>
          <w:sz w:val="22"/>
          <w:szCs w:val="22"/>
        </w:rPr>
      </w:pPr>
      <w:r w:rsidRPr="00996924">
        <w:rPr>
          <w:rFonts w:cs="Arial"/>
          <w:sz w:val="22"/>
          <w:szCs w:val="22"/>
        </w:rPr>
        <w:t xml:space="preserve">A poster celebrating </w:t>
      </w:r>
      <w:r w:rsidRPr="00996924">
        <w:rPr>
          <w:rFonts w:cs="Arial"/>
          <w:i/>
          <w:sz w:val="22"/>
          <w:szCs w:val="22"/>
        </w:rPr>
        <w:t>Twenty-One Inspiring Indigenous Women</w:t>
      </w:r>
      <w:r w:rsidRPr="00996924">
        <w:rPr>
          <w:rFonts w:cs="Arial"/>
          <w:sz w:val="22"/>
          <w:szCs w:val="22"/>
        </w:rPr>
        <w:t xml:space="preserve"> in arts, education, political and other sectors was developed for ETFO members, with selections made by FNMI women members.</w:t>
      </w:r>
    </w:p>
    <w:p w:rsidR="0045129E" w:rsidRPr="00996924" w:rsidRDefault="0045129E" w:rsidP="0045129E">
      <w:pPr>
        <w:pStyle w:val="ListParagraph"/>
        <w:ind w:left="426"/>
        <w:rPr>
          <w:rFonts w:cs="Arial"/>
          <w:sz w:val="22"/>
          <w:szCs w:val="22"/>
        </w:rPr>
      </w:pPr>
    </w:p>
    <w:p w:rsidR="0045129E" w:rsidRPr="00996924" w:rsidRDefault="0045129E" w:rsidP="0045129E">
      <w:pPr>
        <w:rPr>
          <w:rFonts w:cs="Arial"/>
          <w:b/>
          <w:sz w:val="22"/>
          <w:szCs w:val="22"/>
        </w:rPr>
      </w:pPr>
      <w:r w:rsidRPr="00996924">
        <w:rPr>
          <w:rFonts w:cs="Arial"/>
          <w:b/>
          <w:sz w:val="22"/>
          <w:szCs w:val="22"/>
        </w:rPr>
        <w:t>Workshops for Locals</w:t>
      </w:r>
    </w:p>
    <w:p w:rsidR="0045129E" w:rsidRPr="00996924" w:rsidRDefault="0045129E" w:rsidP="0045129E">
      <w:pPr>
        <w:rPr>
          <w:rFonts w:cs="Arial"/>
          <w:b/>
          <w:sz w:val="22"/>
          <w:szCs w:val="22"/>
        </w:rPr>
      </w:pPr>
      <w:r w:rsidRPr="00996924">
        <w:rPr>
          <w:rFonts w:cs="Arial"/>
          <w:i/>
          <w:sz w:val="22"/>
          <w:szCs w:val="22"/>
        </w:rPr>
        <w:t xml:space="preserve">Deconstructing Stereotypes of Aboriginal People Workshop: </w:t>
      </w:r>
      <w:r w:rsidRPr="00996924">
        <w:rPr>
          <w:rFonts w:cs="Arial"/>
          <w:iCs/>
          <w:sz w:val="22"/>
          <w:szCs w:val="22"/>
        </w:rPr>
        <w:t xml:space="preserve">This workshop </w:t>
      </w:r>
      <w:r w:rsidRPr="00996924">
        <w:rPr>
          <w:rFonts w:cs="Arial"/>
          <w:sz w:val="22"/>
          <w:szCs w:val="22"/>
        </w:rPr>
        <w:t>engaged participants in courageous conversations on challenging issues while deconstructing negative attitudes and beliefs about Aboriginal people</w:t>
      </w:r>
      <w:r w:rsidR="0081623A">
        <w:rPr>
          <w:rFonts w:cs="Arial"/>
          <w:sz w:val="22"/>
          <w:szCs w:val="22"/>
        </w:rPr>
        <w:t>s</w:t>
      </w:r>
      <w:r w:rsidRPr="00996924">
        <w:rPr>
          <w:rFonts w:cs="Arial"/>
          <w:sz w:val="22"/>
          <w:szCs w:val="22"/>
        </w:rPr>
        <w:t>. It explored historical and contemporary Aboriginal</w:t>
      </w:r>
      <w:r w:rsidR="005839DC">
        <w:rPr>
          <w:rFonts w:cs="Arial"/>
          <w:sz w:val="22"/>
          <w:szCs w:val="22"/>
        </w:rPr>
        <w:t xml:space="preserve"> issues, the influence of media</w:t>
      </w:r>
      <w:r w:rsidRPr="00996924">
        <w:rPr>
          <w:rFonts w:cs="Arial"/>
          <w:sz w:val="22"/>
          <w:szCs w:val="22"/>
        </w:rPr>
        <w:t xml:space="preserve"> and the role participants can play in deconstructing stereotypes. </w:t>
      </w:r>
    </w:p>
    <w:p w:rsidR="005839DC" w:rsidRDefault="005839DC" w:rsidP="0045129E">
      <w:pPr>
        <w:rPr>
          <w:rFonts w:cs="Arial"/>
          <w:i/>
          <w:sz w:val="22"/>
          <w:szCs w:val="22"/>
        </w:rPr>
      </w:pPr>
    </w:p>
    <w:p w:rsidR="0045129E" w:rsidRPr="00996924" w:rsidRDefault="0045129E" w:rsidP="0045129E">
      <w:pPr>
        <w:rPr>
          <w:rFonts w:cs="Arial"/>
          <w:i/>
          <w:sz w:val="22"/>
          <w:szCs w:val="22"/>
        </w:rPr>
      </w:pPr>
      <w:r w:rsidRPr="00996924">
        <w:rPr>
          <w:rFonts w:cs="Arial"/>
          <w:i/>
          <w:sz w:val="22"/>
          <w:szCs w:val="22"/>
        </w:rPr>
        <w:t xml:space="preserve">Engaging Aboriginal Families and Community Workshop: </w:t>
      </w:r>
      <w:r w:rsidRPr="00996924">
        <w:rPr>
          <w:rFonts w:cs="Arial"/>
          <w:iCs/>
          <w:sz w:val="22"/>
          <w:szCs w:val="22"/>
        </w:rPr>
        <w:t>This workshop</w:t>
      </w:r>
      <w:r w:rsidRPr="00996924">
        <w:rPr>
          <w:rFonts w:cs="Arial"/>
          <w:sz w:val="22"/>
          <w:szCs w:val="22"/>
        </w:rPr>
        <w:t xml:space="preserve"> provided local members with information on the diversity of Aboriginal peoples, histories, and elements to create a welcoming environment that is culturally inclusive to Aboriginal students, families and community members. </w:t>
      </w:r>
    </w:p>
    <w:p w:rsidR="0045129E" w:rsidRPr="00996924" w:rsidRDefault="0045129E" w:rsidP="0045129E">
      <w:pPr>
        <w:rPr>
          <w:rFonts w:cs="Arial"/>
          <w:b/>
          <w:sz w:val="22"/>
          <w:szCs w:val="22"/>
        </w:rPr>
      </w:pPr>
    </w:p>
    <w:p w:rsidR="0045129E" w:rsidRPr="00996924" w:rsidRDefault="0045129E" w:rsidP="0045129E">
      <w:pPr>
        <w:rPr>
          <w:rFonts w:cs="Arial"/>
          <w:b/>
          <w:sz w:val="22"/>
          <w:szCs w:val="22"/>
        </w:rPr>
      </w:pPr>
      <w:r w:rsidRPr="00996924">
        <w:rPr>
          <w:rFonts w:cs="Arial"/>
          <w:sz w:val="22"/>
          <w:szCs w:val="22"/>
        </w:rPr>
        <w:t>As well,</w:t>
      </w:r>
      <w:r w:rsidRPr="00996924">
        <w:rPr>
          <w:rFonts w:cs="Arial"/>
          <w:b/>
          <w:sz w:val="22"/>
          <w:szCs w:val="22"/>
        </w:rPr>
        <w:t xml:space="preserve"> </w:t>
      </w:r>
      <w:r w:rsidRPr="00996924">
        <w:rPr>
          <w:rFonts w:cs="Arial"/>
          <w:sz w:val="22"/>
          <w:szCs w:val="22"/>
        </w:rPr>
        <w:t xml:space="preserve">two additional webinars provided local presidents with information on engaging with Aboriginal ETFO and community members, and establishing relationships with local FNMI organizations. </w:t>
      </w:r>
    </w:p>
    <w:p w:rsidR="0045129E" w:rsidRPr="00996924" w:rsidRDefault="0045129E" w:rsidP="0045129E">
      <w:pPr>
        <w:rPr>
          <w:rFonts w:cs="Arial"/>
          <w:b/>
          <w:sz w:val="22"/>
          <w:szCs w:val="22"/>
        </w:rPr>
      </w:pPr>
    </w:p>
    <w:p w:rsidR="0045129E" w:rsidRPr="00996924" w:rsidRDefault="0045129E" w:rsidP="0045129E">
      <w:pPr>
        <w:rPr>
          <w:rFonts w:cs="Arial"/>
          <w:b/>
          <w:sz w:val="22"/>
          <w:szCs w:val="22"/>
        </w:rPr>
      </w:pPr>
      <w:r w:rsidRPr="00996924">
        <w:rPr>
          <w:rFonts w:cs="Arial"/>
          <w:b/>
          <w:sz w:val="22"/>
          <w:szCs w:val="22"/>
        </w:rPr>
        <w:t>Supporting ETFO FNMI members</w:t>
      </w:r>
    </w:p>
    <w:p w:rsidR="0045129E" w:rsidRPr="00996924" w:rsidRDefault="0045129E" w:rsidP="0045129E">
      <w:pPr>
        <w:rPr>
          <w:rFonts w:cs="Arial"/>
          <w:i/>
          <w:sz w:val="22"/>
          <w:szCs w:val="22"/>
        </w:rPr>
      </w:pPr>
      <w:r w:rsidRPr="00996924">
        <w:rPr>
          <w:rFonts w:cs="Arial"/>
          <w:sz w:val="22"/>
          <w:szCs w:val="22"/>
        </w:rPr>
        <w:t xml:space="preserve">ETFO recognizes there are barriers or issues that exist for members of designated groups to become involved in their union. Aboriginal researcher Dr. Angela </w:t>
      </w:r>
      <w:proofErr w:type="spellStart"/>
      <w:r w:rsidRPr="00996924">
        <w:rPr>
          <w:rFonts w:cs="Arial"/>
          <w:sz w:val="22"/>
          <w:szCs w:val="22"/>
        </w:rPr>
        <w:t>Mashford</w:t>
      </w:r>
      <w:proofErr w:type="spellEnd"/>
      <w:r w:rsidRPr="00996924">
        <w:rPr>
          <w:rFonts w:cs="Arial"/>
          <w:sz w:val="22"/>
          <w:szCs w:val="22"/>
        </w:rPr>
        <w:t xml:space="preserve">-Pringle was commissioned by ETFO to conduct research and write a literature review entitled </w:t>
      </w:r>
      <w:r w:rsidRPr="00996924">
        <w:rPr>
          <w:rFonts w:cs="Arial"/>
          <w:i/>
          <w:sz w:val="22"/>
          <w:szCs w:val="22"/>
        </w:rPr>
        <w:t>Aboriginal Wom</w:t>
      </w:r>
      <w:r w:rsidR="00CE6CF9">
        <w:rPr>
          <w:rFonts w:cs="Arial"/>
          <w:i/>
          <w:sz w:val="22"/>
          <w:szCs w:val="22"/>
        </w:rPr>
        <w:t>en and</w:t>
      </w:r>
      <w:r w:rsidRPr="00996924">
        <w:rPr>
          <w:rFonts w:cs="Arial"/>
          <w:i/>
          <w:sz w:val="22"/>
          <w:szCs w:val="22"/>
        </w:rPr>
        <w:t xml:space="preserve"> Leadership Programs </w:t>
      </w:r>
      <w:r w:rsidRPr="00996924">
        <w:rPr>
          <w:rFonts w:cs="Arial"/>
          <w:sz w:val="22"/>
          <w:szCs w:val="22"/>
        </w:rPr>
        <w:t>to assist the Federation in addressing barriers and inclusive program development.</w:t>
      </w:r>
    </w:p>
    <w:p w:rsidR="0045129E" w:rsidRPr="00996924" w:rsidRDefault="0045129E" w:rsidP="0045129E">
      <w:pPr>
        <w:ind w:left="426"/>
        <w:rPr>
          <w:rFonts w:cs="Arial"/>
          <w:b/>
          <w:sz w:val="22"/>
          <w:szCs w:val="22"/>
        </w:rPr>
      </w:pPr>
    </w:p>
    <w:p w:rsidR="0045129E" w:rsidRPr="00996924" w:rsidRDefault="0045129E" w:rsidP="0045129E">
      <w:pPr>
        <w:rPr>
          <w:rFonts w:cs="Arial"/>
          <w:sz w:val="22"/>
          <w:szCs w:val="22"/>
        </w:rPr>
      </w:pPr>
      <w:r w:rsidRPr="00996924">
        <w:rPr>
          <w:rFonts w:cs="Arial"/>
          <w:sz w:val="22"/>
          <w:szCs w:val="22"/>
        </w:rPr>
        <w:t>At a two-day</w:t>
      </w:r>
      <w:r w:rsidRPr="00996924">
        <w:rPr>
          <w:rFonts w:cs="Arial"/>
          <w:b/>
          <w:sz w:val="22"/>
          <w:szCs w:val="22"/>
        </w:rPr>
        <w:t xml:space="preserve"> </w:t>
      </w:r>
      <w:r w:rsidRPr="00996924">
        <w:rPr>
          <w:rFonts w:cs="Arial"/>
          <w:i/>
          <w:sz w:val="22"/>
          <w:szCs w:val="22"/>
        </w:rPr>
        <w:t>Leadership Symposium for FNMI Women Members</w:t>
      </w:r>
      <w:r w:rsidRPr="00996924">
        <w:rPr>
          <w:rFonts w:cs="Arial"/>
          <w:b/>
          <w:sz w:val="22"/>
          <w:szCs w:val="22"/>
        </w:rPr>
        <w:t xml:space="preserve"> </w:t>
      </w:r>
      <w:r w:rsidRPr="00996924">
        <w:rPr>
          <w:rFonts w:cs="Arial"/>
          <w:sz w:val="22"/>
          <w:szCs w:val="22"/>
        </w:rPr>
        <w:t>in March, FNMI women members were introduced to information about ETFO programs and leadership opportunities within in the Federation. In April, other opportunities for FNMI members were offered:</w:t>
      </w:r>
    </w:p>
    <w:p w:rsidR="0045129E" w:rsidRPr="00996924" w:rsidRDefault="0045129E" w:rsidP="0045129E">
      <w:pPr>
        <w:rPr>
          <w:rFonts w:cs="Arial"/>
          <w:sz w:val="22"/>
          <w:szCs w:val="22"/>
        </w:rPr>
      </w:pPr>
    </w:p>
    <w:p w:rsidR="0045129E" w:rsidRPr="00996924" w:rsidRDefault="0045129E" w:rsidP="001F0C88">
      <w:pPr>
        <w:pStyle w:val="ListParagraph"/>
        <w:widowControl/>
        <w:numPr>
          <w:ilvl w:val="0"/>
          <w:numId w:val="11"/>
        </w:numPr>
        <w:rPr>
          <w:rFonts w:cs="Arial"/>
          <w:sz w:val="22"/>
          <w:szCs w:val="22"/>
        </w:rPr>
      </w:pPr>
      <w:r w:rsidRPr="00996924">
        <w:rPr>
          <w:rFonts w:cs="Arial"/>
          <w:sz w:val="22"/>
          <w:szCs w:val="22"/>
        </w:rPr>
        <w:t>five members attended an FNMI education conference organized by the First Nation</w:t>
      </w:r>
      <w:r w:rsidR="00CE6CF9">
        <w:rPr>
          <w:rFonts w:cs="Arial"/>
          <w:sz w:val="22"/>
          <w:szCs w:val="22"/>
        </w:rPr>
        <w:t>s</w:t>
      </w:r>
      <w:r w:rsidRPr="00996924">
        <w:rPr>
          <w:rFonts w:cs="Arial"/>
          <w:sz w:val="22"/>
          <w:szCs w:val="22"/>
        </w:rPr>
        <w:t>, Métis and Inuit Education Association of Ontario to support them in their roles as teachers;</w:t>
      </w:r>
    </w:p>
    <w:p w:rsidR="0045129E" w:rsidRPr="00996924" w:rsidRDefault="0045129E" w:rsidP="0045129E">
      <w:pPr>
        <w:pStyle w:val="ListParagraph"/>
        <w:rPr>
          <w:rFonts w:cs="Arial"/>
          <w:sz w:val="22"/>
          <w:szCs w:val="22"/>
        </w:rPr>
      </w:pPr>
    </w:p>
    <w:p w:rsidR="0045129E" w:rsidRPr="00996924" w:rsidRDefault="0045129E" w:rsidP="001F0C88">
      <w:pPr>
        <w:pStyle w:val="ListParagraph"/>
        <w:widowControl/>
        <w:numPr>
          <w:ilvl w:val="0"/>
          <w:numId w:val="11"/>
        </w:numPr>
        <w:rPr>
          <w:rFonts w:cs="Arial"/>
          <w:sz w:val="22"/>
          <w:szCs w:val="22"/>
        </w:rPr>
      </w:pPr>
      <w:r w:rsidRPr="00996924">
        <w:rPr>
          <w:rFonts w:cs="Arial"/>
          <w:sz w:val="22"/>
          <w:szCs w:val="22"/>
        </w:rPr>
        <w:t>FNMI members from across Ontario participated in a sharing circle at ETFO to discuss ideas on how the Federation can support them to become more involved in the union; and</w:t>
      </w:r>
    </w:p>
    <w:p w:rsidR="0045129E" w:rsidRPr="00996924" w:rsidRDefault="0045129E" w:rsidP="0045129E">
      <w:pPr>
        <w:pStyle w:val="ListParagraph"/>
        <w:rPr>
          <w:rFonts w:cs="Arial"/>
          <w:sz w:val="22"/>
          <w:szCs w:val="22"/>
        </w:rPr>
      </w:pPr>
    </w:p>
    <w:p w:rsidR="0045129E" w:rsidRPr="00996924" w:rsidRDefault="0045129E" w:rsidP="001F0C88">
      <w:pPr>
        <w:pStyle w:val="ListParagraph"/>
        <w:widowControl/>
        <w:numPr>
          <w:ilvl w:val="0"/>
          <w:numId w:val="11"/>
        </w:numPr>
        <w:rPr>
          <w:rFonts w:cs="Arial"/>
          <w:sz w:val="22"/>
          <w:szCs w:val="22"/>
        </w:rPr>
      </w:pPr>
      <w:r w:rsidRPr="00996924">
        <w:rPr>
          <w:rFonts w:cs="Arial"/>
          <w:sz w:val="22"/>
          <w:szCs w:val="22"/>
        </w:rPr>
        <w:t>A two-day workshop for FNMI members was held to assist them in creating an effective workshop and developing effective facilitation skills.</w:t>
      </w:r>
    </w:p>
    <w:p w:rsidR="0045129E" w:rsidRDefault="0045129E" w:rsidP="0045129E">
      <w:pPr>
        <w:rPr>
          <w:rFonts w:cs="Arial"/>
          <w:b/>
        </w:rPr>
      </w:pPr>
    </w:p>
    <w:p w:rsidR="00394F38" w:rsidRDefault="00394F38" w:rsidP="0045129E">
      <w:pPr>
        <w:rPr>
          <w:rFonts w:cs="Arial"/>
          <w:b/>
        </w:rPr>
      </w:pPr>
    </w:p>
    <w:p w:rsidR="0045129E" w:rsidRPr="00A440AC" w:rsidRDefault="0045129E" w:rsidP="0045129E">
      <w:pPr>
        <w:jc w:val="center"/>
        <w:rPr>
          <w:rFonts w:cs="Arial"/>
          <w:b/>
          <w:szCs w:val="24"/>
        </w:rPr>
      </w:pPr>
      <w:r w:rsidRPr="00A440AC">
        <w:rPr>
          <w:rFonts w:cs="Arial"/>
          <w:b/>
          <w:szCs w:val="24"/>
        </w:rPr>
        <w:t>Challenging Oppression</w:t>
      </w:r>
    </w:p>
    <w:p w:rsidR="00A440AC" w:rsidRDefault="00A440AC"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In April, ETFO held a </w:t>
      </w:r>
      <w:r w:rsidRPr="00996924">
        <w:rPr>
          <w:rFonts w:cs="Arial"/>
          <w:i/>
          <w:sz w:val="22"/>
          <w:szCs w:val="22"/>
        </w:rPr>
        <w:t>Challenging Oppression</w:t>
      </w:r>
      <w:r w:rsidRPr="00996924">
        <w:rPr>
          <w:rFonts w:cs="Arial"/>
          <w:sz w:val="22"/>
          <w:szCs w:val="22"/>
        </w:rPr>
        <w:t xml:space="preserve"> conference for 34 racialized members. The conference featured keynote speakers Dr. </w:t>
      </w:r>
      <w:proofErr w:type="spellStart"/>
      <w:r w:rsidRPr="00996924">
        <w:rPr>
          <w:rFonts w:cs="Arial"/>
          <w:sz w:val="22"/>
          <w:szCs w:val="22"/>
        </w:rPr>
        <w:t>Naila</w:t>
      </w:r>
      <w:proofErr w:type="spellEnd"/>
      <w:r w:rsidRPr="00996924">
        <w:rPr>
          <w:rFonts w:cs="Arial"/>
          <w:sz w:val="22"/>
          <w:szCs w:val="22"/>
        </w:rPr>
        <w:t xml:space="preserve"> </w:t>
      </w:r>
      <w:proofErr w:type="spellStart"/>
      <w:r w:rsidRPr="00996924">
        <w:rPr>
          <w:rFonts w:cs="Arial"/>
          <w:sz w:val="22"/>
          <w:szCs w:val="22"/>
        </w:rPr>
        <w:t>Keleta</w:t>
      </w:r>
      <w:proofErr w:type="spellEnd"/>
      <w:r w:rsidRPr="00996924">
        <w:rPr>
          <w:rFonts w:cs="Arial"/>
          <w:sz w:val="22"/>
          <w:szCs w:val="22"/>
        </w:rPr>
        <w:t>-Mae from Waterloo University and the University of Windsor’s Dr. Andrew Allen. Both discussed anti-Black racism, discrimination and prejudice and shared theoretical research and evidence based case studies. Members were provided with the opportunity to listen, discuss and develop strategies to cope with stereotypes and biases within the education sector and to begin the process of building networks and allies.</w:t>
      </w:r>
    </w:p>
    <w:p w:rsidR="0045129E" w:rsidRPr="00996924" w:rsidRDefault="0045129E" w:rsidP="0045129E">
      <w:pPr>
        <w:rPr>
          <w:rFonts w:cs="Arial"/>
          <w:color w:val="FF0000"/>
          <w:sz w:val="22"/>
          <w:szCs w:val="22"/>
        </w:rPr>
      </w:pPr>
    </w:p>
    <w:p w:rsidR="0045129E" w:rsidRPr="00996924" w:rsidRDefault="0045129E" w:rsidP="0045129E">
      <w:pPr>
        <w:rPr>
          <w:rFonts w:cs="Arial"/>
          <w:sz w:val="22"/>
          <w:szCs w:val="22"/>
        </w:rPr>
      </w:pPr>
      <w:r w:rsidRPr="00996924">
        <w:rPr>
          <w:rFonts w:cs="Arial"/>
          <w:bCs/>
          <w:i/>
          <w:iCs/>
          <w:color w:val="000000"/>
          <w:sz w:val="22"/>
          <w:szCs w:val="22"/>
        </w:rPr>
        <w:t xml:space="preserve">Re-Think, Re-Connect, Re-Imagine. </w:t>
      </w:r>
      <w:proofErr w:type="gramStart"/>
      <w:r w:rsidRPr="00996924">
        <w:rPr>
          <w:rFonts w:cs="Arial"/>
          <w:bCs/>
          <w:i/>
          <w:iCs/>
          <w:color w:val="000000"/>
          <w:sz w:val="22"/>
          <w:szCs w:val="22"/>
        </w:rPr>
        <w:t>Thinking about ourselves, our schools, our communities.</w:t>
      </w:r>
      <w:proofErr w:type="gramEnd"/>
      <w:r w:rsidRPr="00996924">
        <w:rPr>
          <w:rFonts w:cs="Arial"/>
          <w:bCs/>
          <w:i/>
          <w:iCs/>
          <w:color w:val="000000"/>
          <w:sz w:val="22"/>
          <w:szCs w:val="22"/>
        </w:rPr>
        <w:t xml:space="preserve"> Reflecting on White </w:t>
      </w:r>
      <w:r w:rsidRPr="00996924">
        <w:rPr>
          <w:rFonts w:cs="Arial"/>
          <w:bCs/>
          <w:i/>
          <w:iCs/>
          <w:color w:val="000000" w:themeColor="text1"/>
          <w:sz w:val="22"/>
          <w:szCs w:val="22"/>
        </w:rPr>
        <w:t>Privilege</w:t>
      </w:r>
      <w:r w:rsidRPr="00996924">
        <w:rPr>
          <w:rFonts w:cs="Arial"/>
          <w:color w:val="000000" w:themeColor="text1"/>
          <w:sz w:val="22"/>
          <w:szCs w:val="22"/>
        </w:rPr>
        <w:t xml:space="preserve"> is </w:t>
      </w:r>
      <w:r w:rsidRPr="00996924">
        <w:rPr>
          <w:rFonts w:cs="Arial"/>
          <w:sz w:val="22"/>
          <w:szCs w:val="22"/>
        </w:rPr>
        <w:t xml:space="preserve">an ETFO resource on </w:t>
      </w:r>
      <w:r w:rsidRPr="00996924">
        <w:rPr>
          <w:rFonts w:cs="Arial"/>
          <w:sz w:val="22"/>
          <w:szCs w:val="22"/>
          <w:shd w:val="clear" w:color="auto" w:fill="FFFFFF"/>
        </w:rPr>
        <w:t>white privilege, anti-racist theory and culturally relevant pedagogy that was released at the 2015 Annual Meeting.</w:t>
      </w:r>
      <w:r w:rsidRPr="00996924">
        <w:rPr>
          <w:rFonts w:cs="Arial"/>
          <w:sz w:val="22"/>
          <w:szCs w:val="22"/>
        </w:rPr>
        <w:t xml:space="preserve"> </w:t>
      </w:r>
      <w:r w:rsidRPr="00996924">
        <w:rPr>
          <w:rFonts w:cs="Arial"/>
          <w:color w:val="000000"/>
          <w:sz w:val="22"/>
          <w:szCs w:val="22"/>
        </w:rPr>
        <w:t xml:space="preserve">It </w:t>
      </w:r>
      <w:r w:rsidRPr="00996924">
        <w:rPr>
          <w:rFonts w:cs="Arial"/>
          <w:sz w:val="22"/>
          <w:szCs w:val="22"/>
        </w:rPr>
        <w:t>raises key questions and makes practical suggestions for educators to make their classrooms, schools and communities more inclusive. This year, a writing team of ETFO members created lesson plans to accompany the resource. The resource and lesson plans will be available as an online resource in the fall of 2016.</w:t>
      </w:r>
    </w:p>
    <w:p w:rsidR="0045129E" w:rsidRPr="00605AF4" w:rsidRDefault="0045129E" w:rsidP="0045129E">
      <w:pPr>
        <w:rPr>
          <w:rFonts w:cs="Arial"/>
        </w:rPr>
      </w:pPr>
    </w:p>
    <w:p w:rsidR="0045129E" w:rsidRPr="00A440AC" w:rsidRDefault="0045129E" w:rsidP="0045129E">
      <w:pPr>
        <w:jc w:val="center"/>
        <w:rPr>
          <w:rFonts w:cs="Arial"/>
          <w:szCs w:val="24"/>
        </w:rPr>
      </w:pPr>
      <w:r w:rsidRPr="00A440AC">
        <w:rPr>
          <w:rFonts w:cs="Arial"/>
          <w:b/>
          <w:szCs w:val="24"/>
        </w:rPr>
        <w:t>World Festival of Children’s Theatre</w:t>
      </w:r>
    </w:p>
    <w:p w:rsidR="0045129E" w:rsidRDefault="0045129E" w:rsidP="0045129E">
      <w:pPr>
        <w:rPr>
          <w:rFonts w:cs="Arial"/>
        </w:rPr>
      </w:pPr>
    </w:p>
    <w:p w:rsidR="0045129E" w:rsidRPr="00996924" w:rsidRDefault="0045129E" w:rsidP="0045129E">
      <w:pPr>
        <w:rPr>
          <w:rFonts w:cs="Arial"/>
          <w:sz w:val="22"/>
          <w:szCs w:val="22"/>
        </w:rPr>
      </w:pPr>
      <w:r w:rsidRPr="00996924">
        <w:rPr>
          <w:rFonts w:cs="Arial"/>
          <w:sz w:val="22"/>
          <w:szCs w:val="22"/>
        </w:rPr>
        <w:t xml:space="preserve">In June, ETFO and the Avon Maitland Teacher Local supported the 10-day World Festival of Children’s Theatre held for the first time in North America in Stratford, Ontario. Created in Germany, the Festival has travelled to Turkey, Denmark, Cuba, Japan and Russia bringing the world’s children together to share each other's stories and culture through theatre. Along with 22 theatre productions by children and for children from six continents, upwards of 300 visiting students and local Avon Maitland students aged 7-15 years attended performances and workshops in drama, art, music, dance and other disciplines led by acknowledged experts.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At the accompanying two-day </w:t>
      </w:r>
      <w:r w:rsidRPr="00996924">
        <w:rPr>
          <w:rFonts w:cs="Arial"/>
          <w:i/>
          <w:sz w:val="22"/>
          <w:szCs w:val="22"/>
        </w:rPr>
        <w:t>Play! A Symposium</w:t>
      </w:r>
      <w:r w:rsidRPr="00996924">
        <w:rPr>
          <w:rFonts w:cs="Arial"/>
          <w:sz w:val="22"/>
          <w:szCs w:val="22"/>
        </w:rPr>
        <w:t xml:space="preserve"> held for local and international educators, ETFO showcased its professional learning workshops related to arts, the importance of creativity and social justice. The Federation also provide</w:t>
      </w:r>
      <w:r w:rsidR="005839DC">
        <w:rPr>
          <w:rFonts w:cs="Arial"/>
          <w:sz w:val="22"/>
          <w:szCs w:val="22"/>
        </w:rPr>
        <w:t>d</w:t>
      </w:r>
      <w:r w:rsidRPr="00996924">
        <w:rPr>
          <w:rFonts w:cs="Arial"/>
          <w:sz w:val="22"/>
          <w:szCs w:val="22"/>
        </w:rPr>
        <w:t xml:space="preserve"> workshops featuring its ground-breaking work in play-based learning for early years. ETFO’s new “Play” website at http://etfopley.ca for junior/intermediate grades was launched at a Symposium reception. ETFO also sponsored a “Who is my Neighbour?” event at the Stratford Festival Theatre for participants and local community members. ETFO staff worked with the Festival organizers to book Indigenous throat singers and motivational speakers including </w:t>
      </w:r>
      <w:r w:rsidRPr="00996924">
        <w:rPr>
          <w:rFonts w:cs="Arial"/>
          <w:color w:val="000000"/>
          <w:sz w:val="22"/>
          <w:szCs w:val="22"/>
          <w:lang w:val="en-US"/>
        </w:rPr>
        <w:t>Jenna Lambert, speaking on disability issues, and Black activist Francis Atta to ensure the event reflected Canada’s diversity to this international gathering.</w:t>
      </w:r>
    </w:p>
    <w:p w:rsidR="0045129E" w:rsidRDefault="0045129E" w:rsidP="0045129E">
      <w:pPr>
        <w:rPr>
          <w:rFonts w:cs="Arial"/>
        </w:rPr>
      </w:pPr>
    </w:p>
    <w:p w:rsidR="00394F38" w:rsidRPr="00551BF5" w:rsidRDefault="00394F38" w:rsidP="0045129E">
      <w:pPr>
        <w:rPr>
          <w:rFonts w:cs="Arial"/>
        </w:rPr>
      </w:pPr>
    </w:p>
    <w:p w:rsidR="0045129E" w:rsidRPr="00A440AC" w:rsidRDefault="0045129E" w:rsidP="0045129E">
      <w:pPr>
        <w:jc w:val="center"/>
        <w:rPr>
          <w:rFonts w:cs="Arial"/>
          <w:b/>
          <w:szCs w:val="24"/>
        </w:rPr>
      </w:pPr>
      <w:r w:rsidRPr="00A440AC">
        <w:rPr>
          <w:rFonts w:cs="Arial"/>
          <w:b/>
          <w:i/>
          <w:szCs w:val="24"/>
        </w:rPr>
        <w:t xml:space="preserve">LGBTQ Inclusive </w:t>
      </w:r>
      <w:proofErr w:type="spellStart"/>
      <w:r w:rsidRPr="00A440AC">
        <w:rPr>
          <w:rFonts w:cs="Arial"/>
          <w:b/>
          <w:i/>
          <w:szCs w:val="24"/>
        </w:rPr>
        <w:t>SchoolPlace</w:t>
      </w:r>
      <w:proofErr w:type="spellEnd"/>
      <w:r w:rsidRPr="00A440AC">
        <w:rPr>
          <w:rFonts w:cs="Arial"/>
          <w:b/>
          <w:i/>
          <w:szCs w:val="24"/>
        </w:rPr>
        <w:t xml:space="preserve"> Starts Here</w:t>
      </w:r>
      <w:r w:rsidRPr="00A440AC">
        <w:rPr>
          <w:rFonts w:cs="Arial"/>
          <w:b/>
          <w:szCs w:val="24"/>
        </w:rPr>
        <w:t xml:space="preserve"> Video</w:t>
      </w:r>
    </w:p>
    <w:p w:rsidR="0045129E" w:rsidRDefault="0045129E" w:rsidP="0045129E">
      <w:pPr>
        <w:rPr>
          <w:rFonts w:cs="Arial"/>
        </w:rPr>
      </w:pPr>
    </w:p>
    <w:p w:rsidR="0045129E" w:rsidRPr="00996924" w:rsidRDefault="0045129E" w:rsidP="0045129E">
      <w:pPr>
        <w:rPr>
          <w:rFonts w:cs="Arial"/>
          <w:sz w:val="22"/>
          <w:szCs w:val="22"/>
        </w:rPr>
      </w:pPr>
      <w:r w:rsidRPr="00996924">
        <w:rPr>
          <w:rFonts w:cs="Arial"/>
          <w:sz w:val="22"/>
          <w:szCs w:val="22"/>
        </w:rPr>
        <w:t xml:space="preserve">The ETFO </w:t>
      </w:r>
      <w:r w:rsidRPr="00996924">
        <w:rPr>
          <w:rFonts w:cs="Arial"/>
          <w:i/>
          <w:sz w:val="22"/>
          <w:szCs w:val="22"/>
        </w:rPr>
        <w:t>Strategy for Challenging Homophobia and Championing Safe Workplaces</w:t>
      </w:r>
      <w:r w:rsidRPr="00996924">
        <w:rPr>
          <w:rFonts w:cs="Arial"/>
          <w:sz w:val="22"/>
          <w:szCs w:val="22"/>
        </w:rPr>
        <w:t xml:space="preserve"> began with 2012 focus groups held with lesbian, gay, bisexual, transgender, queer or questioning (LGBTQ) members. The need for professional development for all members was cited as a priority.</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ETFO’s new video resource </w:t>
      </w:r>
      <w:r w:rsidRPr="00996924">
        <w:rPr>
          <w:rFonts w:cs="Arial"/>
          <w:i/>
          <w:sz w:val="22"/>
          <w:szCs w:val="22"/>
        </w:rPr>
        <w:t xml:space="preserve">LGBTQ Inclusive </w:t>
      </w:r>
      <w:proofErr w:type="spellStart"/>
      <w:r w:rsidRPr="00996924">
        <w:rPr>
          <w:rFonts w:cs="Arial"/>
          <w:i/>
          <w:sz w:val="22"/>
          <w:szCs w:val="22"/>
        </w:rPr>
        <w:t>SchoolPlace</w:t>
      </w:r>
      <w:proofErr w:type="spellEnd"/>
      <w:r w:rsidRPr="00996924">
        <w:rPr>
          <w:rFonts w:cs="Arial"/>
          <w:i/>
          <w:sz w:val="22"/>
          <w:szCs w:val="22"/>
        </w:rPr>
        <w:t xml:space="preserve"> Starts Here</w:t>
      </w:r>
      <w:r w:rsidRPr="00996924">
        <w:rPr>
          <w:rFonts w:cs="Arial"/>
          <w:sz w:val="22"/>
          <w:szCs w:val="22"/>
        </w:rPr>
        <w:t xml:space="preserve"> was launched at Fall Leadership. While ETFO has worked to make students feel safe and included in schools, this ground-breaking video depicts the realities of our LGBTQ members and allies </w:t>
      </w:r>
      <w:r w:rsidRPr="00996924">
        <w:rPr>
          <w:rFonts w:eastAsia="+mn-ea" w:cs="Arial"/>
          <w:color w:val="000000"/>
          <w:kern w:val="24"/>
          <w:sz w:val="22"/>
          <w:szCs w:val="22"/>
        </w:rPr>
        <w:t>and is meant to</w:t>
      </w:r>
      <w:r w:rsidRPr="00996924">
        <w:rPr>
          <w:rFonts w:cs="Arial"/>
          <w:sz w:val="22"/>
          <w:szCs w:val="22"/>
        </w:rPr>
        <w:t xml:space="preserve"> spark ongoing dialogues to make schools more inclusive and safe for all. The video consists of six chapters and an accompanying resource guide that contains learning modules for each. Local presidents were sent a complimentary copy of the video and copies have been made available for purchase through </w:t>
      </w:r>
      <w:proofErr w:type="spellStart"/>
      <w:r w:rsidRPr="00996924">
        <w:rPr>
          <w:rFonts w:cs="Arial"/>
          <w:sz w:val="22"/>
          <w:szCs w:val="22"/>
        </w:rPr>
        <w:t>shopETFO</w:t>
      </w:r>
      <w:proofErr w:type="spellEnd"/>
      <w:r w:rsidRPr="00996924">
        <w:rPr>
          <w:rFonts w:cs="Arial"/>
          <w:sz w:val="22"/>
          <w:szCs w:val="22"/>
        </w:rPr>
        <w:t>.</w:t>
      </w:r>
    </w:p>
    <w:p w:rsidR="0045129E" w:rsidRPr="00996924" w:rsidRDefault="0045129E" w:rsidP="0045129E">
      <w:pPr>
        <w:rPr>
          <w:rFonts w:cs="Arial"/>
          <w:sz w:val="22"/>
          <w:szCs w:val="22"/>
        </w:rPr>
      </w:pPr>
    </w:p>
    <w:p w:rsidR="0045129E" w:rsidRPr="00996924" w:rsidRDefault="0045129E" w:rsidP="0045129E">
      <w:pPr>
        <w:rPr>
          <w:rFonts w:cs="Arial"/>
          <w:color w:val="000000"/>
          <w:w w:val="0"/>
          <w:sz w:val="22"/>
          <w:szCs w:val="22"/>
          <w:u w:color="000000"/>
          <w:bdr w:val="none" w:sz="0" w:space="0" w:color="000000"/>
          <w:shd w:val="clear" w:color="000000" w:fill="000000"/>
          <w:lang w:val="en-US" w:eastAsia="x-none" w:bidi="x-none"/>
        </w:rPr>
      </w:pPr>
      <w:r w:rsidRPr="00996924">
        <w:rPr>
          <w:rFonts w:cs="Arial"/>
          <w:sz w:val="22"/>
          <w:szCs w:val="22"/>
        </w:rPr>
        <w:t xml:space="preserve">Last summer, a writing team of ETFO members created a professional development workshop on </w:t>
      </w:r>
      <w:r w:rsidRPr="00996924">
        <w:rPr>
          <w:rFonts w:cs="Arial"/>
          <w:i/>
          <w:sz w:val="22"/>
          <w:szCs w:val="22"/>
        </w:rPr>
        <w:t xml:space="preserve">LGBTQ Inclusive </w:t>
      </w:r>
      <w:proofErr w:type="spellStart"/>
      <w:r w:rsidRPr="00996924">
        <w:rPr>
          <w:rFonts w:cs="Arial"/>
          <w:i/>
          <w:sz w:val="22"/>
          <w:szCs w:val="22"/>
        </w:rPr>
        <w:t>SchoolPlace</w:t>
      </w:r>
      <w:proofErr w:type="spellEnd"/>
      <w:r w:rsidRPr="00996924">
        <w:rPr>
          <w:rFonts w:cs="Arial"/>
          <w:i/>
          <w:sz w:val="22"/>
          <w:szCs w:val="22"/>
        </w:rPr>
        <w:t xml:space="preserve"> Starts Here </w:t>
      </w:r>
      <w:r w:rsidRPr="00996924">
        <w:rPr>
          <w:rFonts w:cs="Arial"/>
          <w:sz w:val="22"/>
          <w:szCs w:val="22"/>
        </w:rPr>
        <w:t>for locals</w:t>
      </w:r>
      <w:r w:rsidRPr="00996924">
        <w:rPr>
          <w:rFonts w:cs="Arial"/>
          <w:i/>
          <w:sz w:val="22"/>
          <w:szCs w:val="22"/>
        </w:rPr>
        <w:t>.</w:t>
      </w:r>
      <w:r w:rsidRPr="00996924">
        <w:rPr>
          <w:rFonts w:cs="Arial"/>
          <w:sz w:val="22"/>
          <w:szCs w:val="22"/>
        </w:rPr>
        <w:t xml:space="preserve"> Following a call for presenters, selected members were trained and began offering the workshop in January. It will continue to be offered in the 2016-2017 school year.</w:t>
      </w:r>
      <w:r w:rsidRPr="00996924">
        <w:rPr>
          <w:rFonts w:cs="Arial"/>
          <w:color w:val="000000"/>
          <w:w w:val="0"/>
          <w:sz w:val="22"/>
          <w:szCs w:val="22"/>
          <w:u w:color="000000"/>
          <w:bdr w:val="none" w:sz="0" w:space="0" w:color="000000"/>
          <w:shd w:val="clear" w:color="000000" w:fill="000000"/>
          <w:lang w:val="x-none" w:eastAsia="x-none" w:bidi="x-none"/>
        </w:rPr>
        <w:t xml:space="preserve">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In spring, the Federation worked with various locals to hold film events to show the </w:t>
      </w:r>
      <w:r w:rsidRPr="00996924">
        <w:rPr>
          <w:rFonts w:cs="Arial"/>
          <w:i/>
          <w:sz w:val="22"/>
          <w:szCs w:val="22"/>
        </w:rPr>
        <w:t xml:space="preserve">LGBTQ Inclusive </w:t>
      </w:r>
      <w:proofErr w:type="spellStart"/>
      <w:r w:rsidRPr="00996924">
        <w:rPr>
          <w:rFonts w:cs="Arial"/>
          <w:i/>
          <w:sz w:val="22"/>
          <w:szCs w:val="22"/>
        </w:rPr>
        <w:t>SchoolPlace</w:t>
      </w:r>
      <w:proofErr w:type="spellEnd"/>
      <w:r w:rsidRPr="00996924">
        <w:rPr>
          <w:rFonts w:cs="Arial"/>
          <w:i/>
          <w:sz w:val="22"/>
          <w:szCs w:val="22"/>
        </w:rPr>
        <w:t xml:space="preserve"> Starts Here</w:t>
      </w:r>
      <w:r w:rsidRPr="00996924">
        <w:rPr>
          <w:rFonts w:cs="Arial"/>
          <w:sz w:val="22"/>
          <w:szCs w:val="22"/>
        </w:rPr>
        <w:t xml:space="preserve"> video. Kawartha Pine Ridge, Greater Essex County and Rainbow teacher locals held community film nights for ETFO members, parents and community organizations and/or school administrators. Waterloo Region Teacher Local programmed the video as part of a professional development day with its members. Others such </w:t>
      </w:r>
      <w:r w:rsidR="005839DC">
        <w:rPr>
          <w:rFonts w:cs="Arial"/>
          <w:sz w:val="22"/>
          <w:szCs w:val="22"/>
        </w:rPr>
        <w:t xml:space="preserve">as </w:t>
      </w:r>
      <w:r w:rsidRPr="00996924">
        <w:rPr>
          <w:rFonts w:cs="Arial"/>
          <w:sz w:val="22"/>
          <w:szCs w:val="22"/>
        </w:rPr>
        <w:t>the Algoma Teacher Local used the video as a springboard to enter into joint training for members with school boards. More locals will hold film evenings in the fall.</w:t>
      </w:r>
    </w:p>
    <w:p w:rsidR="0045129E" w:rsidRDefault="0045129E" w:rsidP="0045129E">
      <w:pPr>
        <w:rPr>
          <w:rFonts w:cs="Arial"/>
          <w:sz w:val="22"/>
          <w:szCs w:val="22"/>
        </w:rPr>
      </w:pPr>
    </w:p>
    <w:p w:rsidR="00A440AC" w:rsidRPr="00996924" w:rsidRDefault="00A440AC" w:rsidP="0045129E">
      <w:pPr>
        <w:rPr>
          <w:rFonts w:cs="Arial"/>
          <w:sz w:val="22"/>
          <w:szCs w:val="22"/>
        </w:rPr>
      </w:pPr>
    </w:p>
    <w:p w:rsidR="0045129E" w:rsidRPr="00A440AC" w:rsidRDefault="0045129E" w:rsidP="0045129E">
      <w:pPr>
        <w:jc w:val="center"/>
        <w:rPr>
          <w:rFonts w:cs="Arial"/>
          <w:szCs w:val="24"/>
        </w:rPr>
      </w:pPr>
      <w:r w:rsidRPr="00A440AC">
        <w:rPr>
          <w:rFonts w:cs="Arial"/>
          <w:b/>
          <w:szCs w:val="24"/>
        </w:rPr>
        <w:t>ETFO Support and Donations</w:t>
      </w:r>
    </w:p>
    <w:p w:rsidR="0045129E" w:rsidRPr="00996924" w:rsidRDefault="0045129E" w:rsidP="0045129E">
      <w:pPr>
        <w:rPr>
          <w:rFonts w:cs="Arial"/>
          <w:b/>
          <w:sz w:val="22"/>
          <w:szCs w:val="22"/>
        </w:rPr>
      </w:pPr>
      <w:r w:rsidRPr="00996924">
        <w:rPr>
          <w:rFonts w:cs="Arial"/>
          <w:b/>
          <w:sz w:val="22"/>
          <w:szCs w:val="22"/>
        </w:rPr>
        <w:t>Community Support</w:t>
      </w:r>
    </w:p>
    <w:p w:rsidR="0045129E" w:rsidRPr="00996924" w:rsidRDefault="0045129E" w:rsidP="0045129E">
      <w:pPr>
        <w:rPr>
          <w:rFonts w:cs="Arial"/>
          <w:sz w:val="22"/>
          <w:szCs w:val="22"/>
        </w:rPr>
      </w:pPr>
      <w:r w:rsidRPr="00996924">
        <w:rPr>
          <w:rFonts w:cs="Arial"/>
          <w:sz w:val="22"/>
          <w:szCs w:val="22"/>
        </w:rPr>
        <w:t xml:space="preserve">Each year, ETFO donates to Ontario community grassroots groups dedicated to poverty issues. This year, the Federation made donations </w:t>
      </w:r>
      <w:r w:rsidRPr="00996924">
        <w:rPr>
          <w:rFonts w:cs="Arial"/>
          <w:sz w:val="22"/>
          <w:szCs w:val="22"/>
          <w:lang w:eastAsia="ja-JP"/>
        </w:rPr>
        <w:t>totalling</w:t>
      </w:r>
      <w:r w:rsidRPr="00996924">
        <w:rPr>
          <w:rFonts w:cs="Arial"/>
          <w:sz w:val="22"/>
          <w:szCs w:val="22"/>
        </w:rPr>
        <w:t xml:space="preserve"> </w:t>
      </w:r>
      <w:r w:rsidRPr="00996924">
        <w:rPr>
          <w:rFonts w:cs="Arial"/>
          <w:bCs/>
          <w:sz w:val="22"/>
          <w:szCs w:val="22"/>
        </w:rPr>
        <w:t>$10,000</w:t>
      </w:r>
      <w:r w:rsidRPr="00996924">
        <w:rPr>
          <w:rFonts w:cs="Arial"/>
          <w:sz w:val="22"/>
          <w:szCs w:val="22"/>
        </w:rPr>
        <w:t xml:space="preserve"> to groups working on poverty issues, undertaking political activities to further their cause or working directly to benefit those living in poverty in their communities.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Under its Status of Women Donations, ETFO donated $18,000 to organizations whose goals are to improve the status of women and/or girls in Ontario or Canada. Those receiving funding this year included:</w:t>
      </w:r>
    </w:p>
    <w:p w:rsidR="0045129E" w:rsidRPr="00996924" w:rsidRDefault="0045129E" w:rsidP="0045129E">
      <w:pPr>
        <w:rPr>
          <w:rFonts w:cs="Arial"/>
          <w:sz w:val="22"/>
          <w:szCs w:val="22"/>
        </w:rPr>
      </w:pPr>
    </w:p>
    <w:p w:rsidR="0045129E" w:rsidRPr="00996924" w:rsidRDefault="0045129E" w:rsidP="001F0C88">
      <w:pPr>
        <w:pStyle w:val="ListParagraph"/>
        <w:widowControl/>
        <w:numPr>
          <w:ilvl w:val="0"/>
          <w:numId w:val="13"/>
        </w:numPr>
        <w:rPr>
          <w:rFonts w:cs="Arial"/>
          <w:sz w:val="22"/>
          <w:szCs w:val="22"/>
        </w:rPr>
      </w:pPr>
      <w:r w:rsidRPr="00996924">
        <w:rPr>
          <w:rFonts w:cs="Arial"/>
          <w:sz w:val="22"/>
          <w:szCs w:val="22"/>
        </w:rPr>
        <w:t>Canadian Women’s Foundation;</w:t>
      </w:r>
    </w:p>
    <w:p w:rsidR="0045129E" w:rsidRPr="00996924" w:rsidRDefault="0045129E" w:rsidP="001F0C88">
      <w:pPr>
        <w:pStyle w:val="ListParagraph"/>
        <w:widowControl/>
        <w:numPr>
          <w:ilvl w:val="0"/>
          <w:numId w:val="13"/>
        </w:numPr>
        <w:rPr>
          <w:rFonts w:cs="Arial"/>
          <w:sz w:val="22"/>
          <w:szCs w:val="22"/>
        </w:rPr>
      </w:pPr>
      <w:r w:rsidRPr="00996924">
        <w:rPr>
          <w:rFonts w:cs="Arial"/>
          <w:sz w:val="22"/>
          <w:szCs w:val="22"/>
        </w:rPr>
        <w:t>Native Women’s Association of Canada;</w:t>
      </w:r>
    </w:p>
    <w:p w:rsidR="0045129E" w:rsidRPr="00996924" w:rsidRDefault="0045129E" w:rsidP="001F0C88">
      <w:pPr>
        <w:pStyle w:val="ListParagraph"/>
        <w:widowControl/>
        <w:numPr>
          <w:ilvl w:val="0"/>
          <w:numId w:val="13"/>
        </w:numPr>
        <w:rPr>
          <w:rFonts w:cs="Arial"/>
          <w:sz w:val="22"/>
          <w:szCs w:val="22"/>
        </w:rPr>
      </w:pPr>
      <w:r w:rsidRPr="00996924">
        <w:rPr>
          <w:rFonts w:cs="Arial"/>
          <w:sz w:val="22"/>
          <w:szCs w:val="22"/>
        </w:rPr>
        <w:t>Willow, Breast &amp; Hereditary Cancer Support;</w:t>
      </w:r>
    </w:p>
    <w:p w:rsidR="0045129E" w:rsidRPr="00996924" w:rsidRDefault="0045129E" w:rsidP="001F0C88">
      <w:pPr>
        <w:pStyle w:val="ListParagraph"/>
        <w:widowControl/>
        <w:numPr>
          <w:ilvl w:val="0"/>
          <w:numId w:val="13"/>
        </w:numPr>
        <w:rPr>
          <w:rFonts w:cs="Arial"/>
          <w:sz w:val="22"/>
          <w:szCs w:val="22"/>
        </w:rPr>
      </w:pPr>
      <w:r w:rsidRPr="00996924">
        <w:rPr>
          <w:rFonts w:cs="Arial"/>
          <w:sz w:val="22"/>
          <w:szCs w:val="22"/>
        </w:rPr>
        <w:t>YWCA Canada; and</w:t>
      </w:r>
    </w:p>
    <w:p w:rsidR="0045129E" w:rsidRPr="00996924" w:rsidRDefault="0045129E" w:rsidP="001F0C88">
      <w:pPr>
        <w:pStyle w:val="ListParagraph"/>
        <w:widowControl/>
        <w:numPr>
          <w:ilvl w:val="0"/>
          <w:numId w:val="13"/>
        </w:numPr>
        <w:rPr>
          <w:rFonts w:cs="Arial"/>
          <w:sz w:val="22"/>
          <w:szCs w:val="22"/>
        </w:rPr>
      </w:pPr>
      <w:r w:rsidRPr="00996924">
        <w:rPr>
          <w:rFonts w:cs="Arial"/>
          <w:bCs/>
          <w:sz w:val="22"/>
          <w:szCs w:val="22"/>
        </w:rPr>
        <w:t>Retired Women Teachers of Ontario.</w:t>
      </w:r>
    </w:p>
    <w:p w:rsidR="0045129E" w:rsidRPr="00996924" w:rsidRDefault="0045129E" w:rsidP="0045129E">
      <w:pPr>
        <w:rPr>
          <w:rFonts w:cs="Arial"/>
          <w:sz w:val="22"/>
          <w:szCs w:val="22"/>
        </w:rPr>
      </w:pPr>
    </w:p>
    <w:p w:rsidR="0045129E" w:rsidRPr="00996924" w:rsidRDefault="0045129E" w:rsidP="0045129E">
      <w:pPr>
        <w:tabs>
          <w:tab w:val="left" w:pos="1440"/>
          <w:tab w:val="left" w:pos="2160"/>
        </w:tabs>
        <w:rPr>
          <w:rFonts w:cs="Arial"/>
          <w:b/>
          <w:sz w:val="22"/>
          <w:szCs w:val="22"/>
          <w:u w:val="single"/>
        </w:rPr>
      </w:pPr>
      <w:r w:rsidRPr="00996924">
        <w:rPr>
          <w:rFonts w:cs="Arial"/>
          <w:b/>
          <w:sz w:val="22"/>
          <w:szCs w:val="22"/>
        </w:rPr>
        <w:t>Fort McMurray Relief Efforts</w:t>
      </w:r>
    </w:p>
    <w:p w:rsidR="0045129E" w:rsidRPr="00996924" w:rsidRDefault="0045129E" w:rsidP="0045129E">
      <w:pPr>
        <w:tabs>
          <w:tab w:val="left" w:pos="1440"/>
        </w:tabs>
        <w:rPr>
          <w:rFonts w:cs="Arial"/>
          <w:bCs/>
          <w:sz w:val="22"/>
          <w:szCs w:val="22"/>
        </w:rPr>
      </w:pPr>
      <w:r w:rsidRPr="00996924">
        <w:rPr>
          <w:rFonts w:cs="Arial"/>
          <w:bCs/>
          <w:sz w:val="22"/>
          <w:szCs w:val="22"/>
        </w:rPr>
        <w:t xml:space="preserve">Many children and families in Fort McMurray faced displacement and lost everything to the fire that swept the city in early May. </w:t>
      </w:r>
      <w:r w:rsidRPr="00996924">
        <w:rPr>
          <w:rFonts w:cs="Arial"/>
          <w:sz w:val="22"/>
          <w:szCs w:val="22"/>
        </w:rPr>
        <w:t>ETFO committed an initial $50,000 to the Canadian Red Cross Alberta Fires Appeal and pledged to match ETFO local donations up to an additional $50,000.The latter matching amount was realized with donations from ETFO</w:t>
      </w:r>
      <w:r w:rsidR="0081623A">
        <w:rPr>
          <w:rFonts w:cs="Arial"/>
          <w:sz w:val="22"/>
          <w:szCs w:val="22"/>
        </w:rPr>
        <w:t xml:space="preserve"> locals across Ontario of $78,250 bringing the total ETFO donation to $178,250</w:t>
      </w:r>
      <w:r w:rsidRPr="00996924">
        <w:rPr>
          <w:rFonts w:cs="Arial"/>
          <w:sz w:val="22"/>
          <w:szCs w:val="22"/>
        </w:rPr>
        <w:t>.</w:t>
      </w:r>
    </w:p>
    <w:p w:rsidR="0045129E" w:rsidRPr="00996924" w:rsidRDefault="0045129E" w:rsidP="0045129E">
      <w:pPr>
        <w:rPr>
          <w:rFonts w:cs="Arial"/>
          <w:sz w:val="22"/>
          <w:szCs w:val="22"/>
        </w:rPr>
      </w:pPr>
    </w:p>
    <w:p w:rsidR="0045129E" w:rsidRPr="00996924" w:rsidRDefault="0045129E" w:rsidP="0045129E">
      <w:pPr>
        <w:rPr>
          <w:rFonts w:cs="Arial"/>
          <w:b/>
          <w:sz w:val="22"/>
          <w:szCs w:val="22"/>
        </w:rPr>
      </w:pPr>
      <w:r w:rsidRPr="00996924">
        <w:rPr>
          <w:rFonts w:cs="Arial"/>
          <w:b/>
          <w:sz w:val="22"/>
          <w:szCs w:val="22"/>
        </w:rPr>
        <w:t>Overseas Support</w:t>
      </w:r>
    </w:p>
    <w:p w:rsidR="0045129E" w:rsidRPr="00996924" w:rsidRDefault="0045129E" w:rsidP="0045129E">
      <w:pPr>
        <w:rPr>
          <w:rFonts w:cs="Arial"/>
          <w:b/>
          <w:sz w:val="22"/>
          <w:szCs w:val="22"/>
        </w:rPr>
      </w:pPr>
    </w:p>
    <w:p w:rsidR="0045129E" w:rsidRPr="00996924" w:rsidRDefault="0045129E" w:rsidP="0045129E">
      <w:pPr>
        <w:rPr>
          <w:rFonts w:cs="Arial"/>
          <w:b/>
          <w:sz w:val="22"/>
          <w:szCs w:val="22"/>
        </w:rPr>
      </w:pPr>
      <w:r w:rsidRPr="00996924">
        <w:rPr>
          <w:rFonts w:cs="Arial"/>
          <w:b/>
          <w:sz w:val="22"/>
          <w:szCs w:val="22"/>
        </w:rPr>
        <w:t>CTF Trust Fund</w:t>
      </w:r>
    </w:p>
    <w:p w:rsidR="0045129E" w:rsidRPr="00996924" w:rsidRDefault="0045129E" w:rsidP="0045129E">
      <w:pPr>
        <w:rPr>
          <w:rFonts w:cs="Arial"/>
          <w:bCs/>
          <w:sz w:val="22"/>
          <w:szCs w:val="22"/>
        </w:rPr>
      </w:pPr>
      <w:r w:rsidRPr="00996924">
        <w:rPr>
          <w:rFonts w:cs="Arial"/>
          <w:bCs/>
          <w:sz w:val="22"/>
          <w:szCs w:val="22"/>
        </w:rPr>
        <w:t xml:space="preserve">Through the Canadian Teachers’ Federation (CTF) Trust Fund Initiatives, </w:t>
      </w:r>
    </w:p>
    <w:p w:rsidR="0045129E" w:rsidRPr="00996924" w:rsidRDefault="0045129E" w:rsidP="0045129E">
      <w:pPr>
        <w:rPr>
          <w:rFonts w:cs="Arial"/>
          <w:bCs/>
          <w:sz w:val="22"/>
          <w:szCs w:val="22"/>
        </w:rPr>
      </w:pPr>
      <w:r w:rsidRPr="00996924">
        <w:rPr>
          <w:rFonts w:cs="Arial"/>
          <w:bCs/>
          <w:sz w:val="22"/>
          <w:szCs w:val="22"/>
        </w:rPr>
        <w:t xml:space="preserve">ETFO contributed $82,000 to support projects by international organizations including: </w:t>
      </w:r>
    </w:p>
    <w:p w:rsidR="0045129E" w:rsidRPr="00996924" w:rsidRDefault="0045129E" w:rsidP="0045129E">
      <w:pPr>
        <w:rPr>
          <w:rFonts w:cs="Arial"/>
          <w:bCs/>
          <w:sz w:val="22"/>
          <w:szCs w:val="22"/>
        </w:rPr>
      </w:pPr>
    </w:p>
    <w:p w:rsidR="0045129E" w:rsidRPr="00996924" w:rsidRDefault="0045129E" w:rsidP="001F0C88">
      <w:pPr>
        <w:pStyle w:val="ListParagraph"/>
        <w:widowControl/>
        <w:numPr>
          <w:ilvl w:val="0"/>
          <w:numId w:val="12"/>
        </w:numPr>
        <w:rPr>
          <w:rFonts w:cs="Arial"/>
          <w:bCs/>
          <w:sz w:val="22"/>
          <w:szCs w:val="22"/>
        </w:rPr>
      </w:pPr>
      <w:r w:rsidRPr="00996924">
        <w:rPr>
          <w:rFonts w:cs="Arial"/>
          <w:sz w:val="22"/>
          <w:szCs w:val="22"/>
        </w:rPr>
        <w:t>African Women in Education Network (AWEN)</w:t>
      </w:r>
      <w:r w:rsidR="005839DC">
        <w:rPr>
          <w:rFonts w:cs="Arial"/>
          <w:sz w:val="22"/>
          <w:szCs w:val="22"/>
        </w:rPr>
        <w:t>;</w:t>
      </w:r>
      <w:r w:rsidRPr="00996924">
        <w:rPr>
          <w:rFonts w:cs="Arial"/>
          <w:bCs/>
          <w:sz w:val="22"/>
          <w:szCs w:val="22"/>
        </w:rPr>
        <w:t xml:space="preserve"> </w:t>
      </w:r>
    </w:p>
    <w:p w:rsidR="0045129E" w:rsidRPr="00996924" w:rsidRDefault="0045129E" w:rsidP="001F0C88">
      <w:pPr>
        <w:pStyle w:val="ListParagraph"/>
        <w:widowControl/>
        <w:numPr>
          <w:ilvl w:val="0"/>
          <w:numId w:val="12"/>
        </w:numPr>
        <w:rPr>
          <w:rFonts w:cs="Arial"/>
          <w:bCs/>
          <w:sz w:val="22"/>
          <w:szCs w:val="22"/>
        </w:rPr>
      </w:pPr>
      <w:r w:rsidRPr="00996924">
        <w:rPr>
          <w:rFonts w:cs="Arial"/>
          <w:bCs/>
          <w:sz w:val="22"/>
          <w:szCs w:val="22"/>
        </w:rPr>
        <w:t>All India Primary Teachers’ Federation</w:t>
      </w:r>
      <w:r w:rsidR="005839DC">
        <w:rPr>
          <w:rFonts w:cs="Arial"/>
          <w:bCs/>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CODE - Canadian Organization for Development Through Education</w:t>
      </w:r>
      <w:r w:rsidR="005839DC">
        <w:rPr>
          <w:rFonts w:cs="Arial"/>
          <w:sz w:val="22"/>
          <w:szCs w:val="22"/>
        </w:rPr>
        <w:t>;</w:t>
      </w:r>
      <w:r w:rsidRPr="00996924">
        <w:rPr>
          <w:rFonts w:cs="Arial"/>
          <w:sz w:val="22"/>
          <w:szCs w:val="22"/>
        </w:rPr>
        <w:t xml:space="preserve"> </w:t>
      </w:r>
    </w:p>
    <w:p w:rsidR="0045129E" w:rsidRPr="00996924" w:rsidRDefault="0045129E" w:rsidP="001F0C88">
      <w:pPr>
        <w:pStyle w:val="ListParagraph"/>
        <w:widowControl/>
        <w:numPr>
          <w:ilvl w:val="0"/>
          <w:numId w:val="12"/>
        </w:numPr>
        <w:rPr>
          <w:rFonts w:cs="Arial"/>
          <w:sz w:val="22"/>
          <w:szCs w:val="22"/>
        </w:rPr>
      </w:pPr>
      <w:proofErr w:type="spellStart"/>
      <w:r w:rsidRPr="00996924">
        <w:rPr>
          <w:rFonts w:cs="Arial"/>
          <w:sz w:val="22"/>
          <w:szCs w:val="22"/>
        </w:rPr>
        <w:t>Confédération</w:t>
      </w:r>
      <w:proofErr w:type="spellEnd"/>
      <w:r w:rsidRPr="00996924">
        <w:rPr>
          <w:rFonts w:cs="Arial"/>
          <w:sz w:val="22"/>
          <w:szCs w:val="22"/>
        </w:rPr>
        <w:t xml:space="preserve"> National des </w:t>
      </w:r>
      <w:proofErr w:type="spellStart"/>
      <w:r w:rsidRPr="00996924">
        <w:rPr>
          <w:rFonts w:cs="Arial"/>
          <w:sz w:val="22"/>
          <w:szCs w:val="22"/>
        </w:rPr>
        <w:t>enseignants</w:t>
      </w:r>
      <w:proofErr w:type="spellEnd"/>
      <w:r w:rsidRPr="00996924">
        <w:rPr>
          <w:rFonts w:cs="Arial"/>
          <w:sz w:val="22"/>
          <w:szCs w:val="22"/>
        </w:rPr>
        <w:t xml:space="preserve"> </w:t>
      </w:r>
      <w:proofErr w:type="spellStart"/>
      <w:r w:rsidRPr="00996924">
        <w:rPr>
          <w:rFonts w:cs="Arial"/>
          <w:sz w:val="22"/>
          <w:szCs w:val="22"/>
        </w:rPr>
        <w:t>Haïtien</w:t>
      </w:r>
      <w:proofErr w:type="spellEnd"/>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Education International (EI) Latin America Women’s Network</w:t>
      </w:r>
      <w:r w:rsidR="005839DC">
        <w:rPr>
          <w:rFonts w:cs="Arial"/>
          <w:sz w:val="22"/>
          <w:szCs w:val="22"/>
        </w:rPr>
        <w:t>;</w:t>
      </w:r>
      <w:r w:rsidRPr="00996924">
        <w:rPr>
          <w:rFonts w:cs="Arial"/>
          <w:sz w:val="22"/>
          <w:szCs w:val="22"/>
        </w:rPr>
        <w:t xml:space="preserve"> </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Caribbean Region</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Education International Asia</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Ghana National Association of Teachers (GNAT)</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Guyana  Teacher’s Union</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 xml:space="preserve">La </w:t>
      </w:r>
      <w:proofErr w:type="spellStart"/>
      <w:r w:rsidRPr="00996924">
        <w:rPr>
          <w:rFonts w:cs="Arial"/>
          <w:sz w:val="22"/>
          <w:szCs w:val="22"/>
        </w:rPr>
        <w:t>Fédération</w:t>
      </w:r>
      <w:proofErr w:type="spellEnd"/>
      <w:r w:rsidRPr="00996924">
        <w:rPr>
          <w:rFonts w:cs="Arial"/>
          <w:sz w:val="22"/>
          <w:szCs w:val="22"/>
        </w:rPr>
        <w:t xml:space="preserve"> des </w:t>
      </w:r>
      <w:proofErr w:type="spellStart"/>
      <w:r w:rsidRPr="00996924">
        <w:rPr>
          <w:rFonts w:cs="Arial"/>
          <w:sz w:val="22"/>
          <w:szCs w:val="22"/>
        </w:rPr>
        <w:t>Syndicats</w:t>
      </w:r>
      <w:proofErr w:type="spellEnd"/>
      <w:r w:rsidRPr="00996924">
        <w:rPr>
          <w:rFonts w:cs="Arial"/>
          <w:sz w:val="22"/>
          <w:szCs w:val="22"/>
        </w:rPr>
        <w:t xml:space="preserve"> de </w:t>
      </w:r>
      <w:proofErr w:type="spellStart"/>
      <w:r w:rsidRPr="00996924">
        <w:rPr>
          <w:rFonts w:cs="Arial"/>
          <w:sz w:val="22"/>
          <w:szCs w:val="22"/>
        </w:rPr>
        <w:t>l’éducation</w:t>
      </w:r>
      <w:proofErr w:type="spellEnd"/>
      <w:r w:rsidRPr="00996924">
        <w:rPr>
          <w:rFonts w:cs="Arial"/>
          <w:sz w:val="22"/>
          <w:szCs w:val="22"/>
        </w:rPr>
        <w:t xml:space="preserve"> </w:t>
      </w:r>
      <w:proofErr w:type="spellStart"/>
      <w:r w:rsidRPr="00996924">
        <w:rPr>
          <w:rFonts w:cs="Arial"/>
          <w:sz w:val="22"/>
          <w:szCs w:val="22"/>
        </w:rPr>
        <w:t>Nationale</w:t>
      </w:r>
      <w:proofErr w:type="spellEnd"/>
      <w:r w:rsidRPr="00996924">
        <w:rPr>
          <w:rFonts w:cs="Arial"/>
          <w:sz w:val="22"/>
          <w:szCs w:val="22"/>
        </w:rPr>
        <w:t xml:space="preserve"> du Togo (FESEN)</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MATCH International Centre</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National Teachers’ Association of Liberia (NTAL)</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Pan African Teachers’ Centre (PATC)</w:t>
      </w:r>
      <w:r w:rsidR="005839DC">
        <w:rPr>
          <w:rFonts w:cs="Arial"/>
          <w:sz w:val="22"/>
          <w:szCs w:val="22"/>
        </w:rPr>
        <w:t>;</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Sierra Leone Teachers’ Union</w:t>
      </w:r>
      <w:r w:rsidR="005839DC">
        <w:rPr>
          <w:rFonts w:cs="Arial"/>
          <w:sz w:val="22"/>
          <w:szCs w:val="22"/>
        </w:rPr>
        <w:t>;</w:t>
      </w:r>
    </w:p>
    <w:p w:rsidR="0045129E" w:rsidRPr="00996924" w:rsidRDefault="0045129E" w:rsidP="001F0C88">
      <w:pPr>
        <w:pStyle w:val="ListParagraph"/>
        <w:widowControl/>
        <w:numPr>
          <w:ilvl w:val="0"/>
          <w:numId w:val="12"/>
        </w:numPr>
        <w:rPr>
          <w:rFonts w:cs="Arial"/>
          <w:bCs/>
          <w:sz w:val="22"/>
          <w:szCs w:val="22"/>
        </w:rPr>
      </w:pPr>
      <w:r w:rsidRPr="00996924">
        <w:rPr>
          <w:rFonts w:cs="Arial"/>
          <w:sz w:val="22"/>
          <w:szCs w:val="22"/>
        </w:rPr>
        <w:t>South Asia Association of Regional Cooperation Women’s Network (SAARC)</w:t>
      </w:r>
      <w:r w:rsidR="005839DC">
        <w:rPr>
          <w:rFonts w:cs="Arial"/>
          <w:sz w:val="22"/>
          <w:szCs w:val="22"/>
        </w:rPr>
        <w:t>;</w:t>
      </w:r>
    </w:p>
    <w:p w:rsidR="0045129E" w:rsidRPr="00996924" w:rsidRDefault="0045129E" w:rsidP="001F0C88">
      <w:pPr>
        <w:pStyle w:val="ListParagraph"/>
        <w:widowControl/>
        <w:numPr>
          <w:ilvl w:val="0"/>
          <w:numId w:val="12"/>
        </w:numPr>
        <w:rPr>
          <w:rFonts w:cs="Arial"/>
          <w:bCs/>
          <w:sz w:val="22"/>
          <w:szCs w:val="22"/>
        </w:rPr>
      </w:pPr>
      <w:r w:rsidRPr="00996924">
        <w:rPr>
          <w:rFonts w:cs="Arial"/>
          <w:sz w:val="22"/>
          <w:szCs w:val="22"/>
        </w:rPr>
        <w:t>South East Asia women’s Network (ASEAN)</w:t>
      </w:r>
      <w:r w:rsidR="005839DC">
        <w:rPr>
          <w:rFonts w:cs="Arial"/>
          <w:sz w:val="22"/>
          <w:szCs w:val="22"/>
        </w:rPr>
        <w:t>; and</w:t>
      </w:r>
    </w:p>
    <w:p w:rsidR="0045129E" w:rsidRPr="00996924" w:rsidRDefault="0045129E" w:rsidP="001F0C88">
      <w:pPr>
        <w:pStyle w:val="ListParagraph"/>
        <w:widowControl/>
        <w:numPr>
          <w:ilvl w:val="0"/>
          <w:numId w:val="12"/>
        </w:numPr>
        <w:rPr>
          <w:rFonts w:cs="Arial"/>
          <w:sz w:val="22"/>
          <w:szCs w:val="22"/>
        </w:rPr>
      </w:pPr>
      <w:r w:rsidRPr="00996924">
        <w:rPr>
          <w:rFonts w:cs="Arial"/>
          <w:sz w:val="22"/>
          <w:szCs w:val="22"/>
        </w:rPr>
        <w:t>Uganda National Teachers Union (UNATU)</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Of the above amount, ETFO Women’s Program provided overseas scholarships totalling $28,500 to the CTF Trust Fund for women teachers in Ghana, Sierra Leone, Togo, Burkina Faso and India; to the Hope for Rwanda’s Children Fund for scholarships for female students; and to the Women’s Wing of Swaziland National Association of Teachers for scholarships for women teachers and female students.</w:t>
      </w:r>
    </w:p>
    <w:p w:rsidR="0045129E" w:rsidRPr="00996924" w:rsidRDefault="0045129E" w:rsidP="0045129E">
      <w:pPr>
        <w:rPr>
          <w:rFonts w:cs="Arial"/>
          <w:sz w:val="22"/>
          <w:szCs w:val="22"/>
        </w:rPr>
      </w:pPr>
      <w:r w:rsidRPr="00996924">
        <w:rPr>
          <w:rFonts w:cs="Arial"/>
          <w:sz w:val="22"/>
          <w:szCs w:val="22"/>
        </w:rPr>
        <w:t> </w:t>
      </w:r>
    </w:p>
    <w:p w:rsidR="0045129E" w:rsidRPr="00996924" w:rsidRDefault="0045129E" w:rsidP="0045129E">
      <w:pPr>
        <w:rPr>
          <w:rFonts w:cs="Arial"/>
          <w:b/>
          <w:bCs/>
          <w:sz w:val="22"/>
          <w:szCs w:val="22"/>
        </w:rPr>
      </w:pPr>
      <w:r w:rsidRPr="00996924">
        <w:rPr>
          <w:rFonts w:cs="Arial"/>
          <w:b/>
          <w:bCs/>
          <w:sz w:val="22"/>
          <w:szCs w:val="22"/>
        </w:rPr>
        <w:t>Women and Girls’ International Projects – Women’s Program</w:t>
      </w:r>
    </w:p>
    <w:p w:rsidR="0045129E" w:rsidRPr="00996924" w:rsidRDefault="0045129E" w:rsidP="0045129E">
      <w:pPr>
        <w:rPr>
          <w:rFonts w:cs="Arial"/>
          <w:sz w:val="22"/>
          <w:szCs w:val="22"/>
        </w:rPr>
      </w:pPr>
      <w:r w:rsidRPr="00996924">
        <w:rPr>
          <w:rFonts w:cs="Arial"/>
          <w:sz w:val="22"/>
          <w:szCs w:val="22"/>
        </w:rPr>
        <w:t>This year, ETFO provided financial assistance in the amount of $160,000 to several international projects working specifically to advance the interests of women and girls overseas.  A contribution was made to the Maddox Jolie-Pitt Foundation to assist in the development of a vocational training and literacy centre, and programs for women and girls in addressing violence prevention, vocational skills development and literacy/educational opportunities for women and girls in Cambodia. It also supported the Foundation’s work in Pakistan in constructing schools for girls and assistance for girls accessing education beyond elementary school. Assistance was provided to Education International to further support the re-building of schools and the provision of resourc</w:t>
      </w:r>
      <w:r w:rsidR="0069155D">
        <w:rPr>
          <w:rFonts w:cs="Arial"/>
          <w:sz w:val="22"/>
          <w:szCs w:val="22"/>
        </w:rPr>
        <w:t>es for women and girls in Haiti</w:t>
      </w:r>
      <w:r w:rsidRPr="00996924">
        <w:rPr>
          <w:rFonts w:cs="Arial"/>
          <w:sz w:val="22"/>
          <w:szCs w:val="22"/>
        </w:rPr>
        <w:t xml:space="preserve"> including access to education, health services and recovery.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A contribution was made to the </w:t>
      </w:r>
      <w:proofErr w:type="spellStart"/>
      <w:r w:rsidRPr="00996924">
        <w:rPr>
          <w:rFonts w:cs="Arial"/>
          <w:sz w:val="22"/>
          <w:szCs w:val="22"/>
        </w:rPr>
        <w:t>Fundación</w:t>
      </w:r>
      <w:proofErr w:type="spellEnd"/>
      <w:r w:rsidRPr="00996924">
        <w:rPr>
          <w:rFonts w:cs="Arial"/>
          <w:sz w:val="22"/>
          <w:szCs w:val="22"/>
        </w:rPr>
        <w:t xml:space="preserve"> </w:t>
      </w:r>
      <w:proofErr w:type="spellStart"/>
      <w:r w:rsidRPr="00996924">
        <w:rPr>
          <w:rFonts w:cs="Arial"/>
          <w:sz w:val="22"/>
          <w:szCs w:val="22"/>
        </w:rPr>
        <w:t>Ratón</w:t>
      </w:r>
      <w:proofErr w:type="spellEnd"/>
      <w:r w:rsidRPr="00996924">
        <w:rPr>
          <w:rFonts w:cs="Arial"/>
          <w:sz w:val="22"/>
          <w:szCs w:val="22"/>
        </w:rPr>
        <w:t xml:space="preserve"> de </w:t>
      </w:r>
      <w:proofErr w:type="spellStart"/>
      <w:r w:rsidRPr="00996924">
        <w:rPr>
          <w:rFonts w:cs="Arial"/>
          <w:sz w:val="22"/>
          <w:szCs w:val="22"/>
        </w:rPr>
        <w:t>Biblioteca</w:t>
      </w:r>
      <w:proofErr w:type="spellEnd"/>
      <w:r w:rsidRPr="00996924">
        <w:rPr>
          <w:rFonts w:cs="Arial"/>
          <w:sz w:val="22"/>
          <w:szCs w:val="22"/>
        </w:rPr>
        <w:t xml:space="preserve"> in Colombia to strengthen reading and writing skills of women and girls through arts and games generating use of the English language. Assistance was provided to the Uganda National Teachers’ Union to continue its work in women’s lea</w:t>
      </w:r>
      <w:r w:rsidR="0069155D">
        <w:rPr>
          <w:rFonts w:cs="Arial"/>
          <w:sz w:val="22"/>
          <w:szCs w:val="22"/>
        </w:rPr>
        <w:t>dership in the union</w:t>
      </w:r>
      <w:r w:rsidRPr="00996924">
        <w:rPr>
          <w:rFonts w:cs="Arial"/>
          <w:sz w:val="22"/>
          <w:szCs w:val="22"/>
        </w:rPr>
        <w:t xml:space="preserve"> and its on-going campaign to retain young girls in school in Uganda.</w:t>
      </w:r>
    </w:p>
    <w:p w:rsidR="0045129E" w:rsidRPr="00996924" w:rsidRDefault="0045129E" w:rsidP="0045129E">
      <w:pPr>
        <w:rPr>
          <w:rFonts w:cs="Arial"/>
          <w:b/>
          <w:sz w:val="22"/>
          <w:szCs w:val="22"/>
        </w:rPr>
      </w:pPr>
    </w:p>
    <w:p w:rsidR="0045129E" w:rsidRPr="00996924" w:rsidRDefault="0045129E" w:rsidP="0045129E">
      <w:pPr>
        <w:rPr>
          <w:rFonts w:cs="Arial"/>
          <w:b/>
          <w:sz w:val="22"/>
          <w:szCs w:val="22"/>
        </w:rPr>
      </w:pPr>
      <w:r w:rsidRPr="00996924">
        <w:rPr>
          <w:rFonts w:cs="Arial"/>
          <w:b/>
          <w:sz w:val="22"/>
          <w:szCs w:val="22"/>
        </w:rPr>
        <w:t>Ecuador Relief Efforts</w:t>
      </w:r>
    </w:p>
    <w:p w:rsidR="0045129E" w:rsidRPr="00996924" w:rsidRDefault="0045129E" w:rsidP="0045129E">
      <w:pPr>
        <w:tabs>
          <w:tab w:val="left" w:pos="1440"/>
          <w:tab w:val="left" w:pos="2160"/>
        </w:tabs>
        <w:rPr>
          <w:sz w:val="22"/>
          <w:szCs w:val="22"/>
        </w:rPr>
      </w:pPr>
      <w:r w:rsidRPr="00996924">
        <w:rPr>
          <w:sz w:val="22"/>
          <w:szCs w:val="22"/>
        </w:rPr>
        <w:t>In May, provincial Executive approved a motion to donate $5,000 to UNICEF, $5,000 to the Canadian Red Cross and $5,000 to the Global Medic for disaster relief in Ecuador following a d</w:t>
      </w:r>
      <w:r w:rsidR="0069155D">
        <w:rPr>
          <w:sz w:val="22"/>
          <w:szCs w:val="22"/>
        </w:rPr>
        <w:t>evastating earthquake</w:t>
      </w:r>
      <w:r w:rsidRPr="00996924">
        <w:rPr>
          <w:sz w:val="22"/>
          <w:szCs w:val="22"/>
        </w:rPr>
        <w:t>.</w:t>
      </w:r>
    </w:p>
    <w:p w:rsidR="0045129E" w:rsidRPr="00996924" w:rsidRDefault="0045129E" w:rsidP="0045129E">
      <w:pPr>
        <w:rPr>
          <w:rFonts w:cs="Arial"/>
          <w:b/>
          <w:sz w:val="22"/>
          <w:szCs w:val="22"/>
          <w:lang w:val="en-US"/>
        </w:rPr>
      </w:pPr>
    </w:p>
    <w:p w:rsidR="0045129E" w:rsidRPr="00996924" w:rsidRDefault="0045129E" w:rsidP="0045129E">
      <w:pPr>
        <w:rPr>
          <w:rFonts w:cs="Arial"/>
          <w:b/>
          <w:sz w:val="22"/>
          <w:szCs w:val="22"/>
        </w:rPr>
      </w:pPr>
      <w:r w:rsidRPr="00996924">
        <w:rPr>
          <w:rFonts w:cs="Arial"/>
          <w:b/>
          <w:sz w:val="22"/>
          <w:szCs w:val="22"/>
        </w:rPr>
        <w:t>The ETFO Humanity Fund</w:t>
      </w:r>
    </w:p>
    <w:p w:rsidR="0045129E" w:rsidRPr="00996924" w:rsidRDefault="0045129E" w:rsidP="0045129E">
      <w:pPr>
        <w:rPr>
          <w:rFonts w:cs="Arial"/>
          <w:b/>
          <w:bCs/>
          <w:sz w:val="22"/>
          <w:szCs w:val="22"/>
        </w:rPr>
      </w:pPr>
      <w:r w:rsidRPr="00996924">
        <w:rPr>
          <w:rFonts w:cs="Arial"/>
          <w:sz w:val="22"/>
          <w:szCs w:val="22"/>
        </w:rPr>
        <w:t>The ETFO Humanity Fund is dedicated to creating a world of difference for children and their communities. Financed primarily by members, the Fund supports children and their teachers around the world, enriching their lives and the lives of their communities.</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Established in 2003, the Humanity Fund was initially financed through payroll deductions agreed to by members of participating locals. The fund also receives individual donations from ETFO members, staff and locals. In 2011, delegates to the Annual Meeting voted that ETFO should contribute $200,000 a year to the fund. The fund is run by a board made up of members of the provincial Executive, leaders from participating locals and two rank-and-file members.</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The Stephen Lewis Foundation is the Humanity Fund’s signature charity and receives over half of the fund’s donations annually. Established to fight the AIDS pandemic in Africa, the Foundation has supported 1,400 initiatives and partnered with over 300 community-based organizations in 15 countries.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 xml:space="preserve">Twice a year, the ETFO Humanity Fund Board of Directors meets to consider applications from charities wishing support. This year, the board distributed $150,000 to 14 charities. While some have received funding in the past, six new charities that are carrying out projects around the world received funding this year. </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sz w:val="22"/>
          <w:szCs w:val="22"/>
        </w:rPr>
        <w:t>The ETFO Humanity Fund encourages any local that is not currently participating in the fund to work with their members and district school boards to join. There are many worthy proje</w:t>
      </w:r>
      <w:r w:rsidR="00253061">
        <w:rPr>
          <w:rFonts w:cs="Arial"/>
          <w:sz w:val="22"/>
          <w:szCs w:val="22"/>
        </w:rPr>
        <w:t>cts appealing to ETFO for funds</w:t>
      </w:r>
      <w:r w:rsidRPr="00996924">
        <w:rPr>
          <w:rFonts w:cs="Arial"/>
          <w:sz w:val="22"/>
          <w:szCs w:val="22"/>
        </w:rPr>
        <w:t xml:space="preserve"> and every new local that joins expands the Federation’s ability to help those in need, in Canada and around the world. </w:t>
      </w:r>
    </w:p>
    <w:p w:rsidR="0045129E" w:rsidRPr="00996924" w:rsidRDefault="0045129E" w:rsidP="0045129E">
      <w:pPr>
        <w:rPr>
          <w:rFonts w:cs="Arial"/>
          <w:b/>
          <w:sz w:val="22"/>
          <w:szCs w:val="22"/>
          <w:lang w:val="en-US"/>
        </w:rPr>
      </w:pPr>
    </w:p>
    <w:p w:rsidR="0045129E" w:rsidRPr="00996924" w:rsidRDefault="0045129E" w:rsidP="0045129E">
      <w:pPr>
        <w:rPr>
          <w:rFonts w:cs="Arial"/>
          <w:b/>
          <w:sz w:val="22"/>
          <w:szCs w:val="22"/>
          <w:lang w:val="en-US"/>
        </w:rPr>
      </w:pPr>
      <w:r w:rsidRPr="00996924">
        <w:rPr>
          <w:rFonts w:cs="Arial"/>
          <w:b/>
          <w:sz w:val="22"/>
          <w:szCs w:val="22"/>
          <w:lang w:val="en-US"/>
        </w:rPr>
        <w:t>Project Overseas</w:t>
      </w:r>
      <w:r w:rsidRPr="00996924">
        <w:rPr>
          <w:rFonts w:cs="Arial"/>
          <w:b/>
          <w:color w:val="000000"/>
          <w:w w:val="0"/>
          <w:sz w:val="22"/>
          <w:szCs w:val="22"/>
          <w:bdr w:val="none" w:sz="0" w:space="0" w:color="000000"/>
          <w:shd w:val="clear" w:color="000000" w:fill="000000"/>
          <w:lang w:eastAsia="x-none" w:bidi="x-none"/>
        </w:rPr>
        <w:t xml:space="preserve"> </w:t>
      </w:r>
    </w:p>
    <w:p w:rsidR="0045129E" w:rsidRPr="00996924" w:rsidRDefault="0045129E" w:rsidP="0045129E">
      <w:pPr>
        <w:rPr>
          <w:rFonts w:cs="Arial"/>
          <w:b/>
          <w:sz w:val="22"/>
          <w:szCs w:val="22"/>
          <w:lang w:val="en-US"/>
        </w:rPr>
      </w:pPr>
      <w:r w:rsidRPr="00996924">
        <w:rPr>
          <w:rFonts w:cs="Arial"/>
          <w:sz w:val="22"/>
          <w:szCs w:val="22"/>
          <w:lang w:val="en-US"/>
        </w:rPr>
        <w:t>The following members were chosen to provide professional learning with teacher organizations in nine countries this summer:  </w:t>
      </w:r>
    </w:p>
    <w:p w:rsidR="0045129E" w:rsidRPr="00996924" w:rsidRDefault="0045129E" w:rsidP="0045129E">
      <w:pPr>
        <w:rPr>
          <w:rFonts w:cs="Arial"/>
          <w:sz w:val="22"/>
          <w:szCs w:val="22"/>
          <w:lang w:val="en-US"/>
        </w:rPr>
      </w:pPr>
      <w:r w:rsidRPr="00996924">
        <w:rPr>
          <w:rFonts w:cs="Arial"/>
          <w:b/>
          <w:bCs/>
          <w:sz w:val="22"/>
          <w:szCs w:val="22"/>
        </w:rPr>
        <w:t xml:space="preserve">Burkina </w:t>
      </w:r>
      <w:proofErr w:type="spellStart"/>
      <w:r w:rsidRPr="00996924">
        <w:rPr>
          <w:rFonts w:cs="Arial"/>
          <w:b/>
          <w:bCs/>
          <w:sz w:val="22"/>
          <w:szCs w:val="22"/>
        </w:rPr>
        <w:t>Foso</w:t>
      </w:r>
      <w:proofErr w:type="spellEnd"/>
      <w:r w:rsidRPr="00996924">
        <w:rPr>
          <w:rFonts w:cs="Arial"/>
          <w:b/>
          <w:bCs/>
          <w:sz w:val="22"/>
          <w:szCs w:val="22"/>
        </w:rPr>
        <w:t>:</w:t>
      </w:r>
      <w:r w:rsidRPr="00996924">
        <w:rPr>
          <w:rFonts w:cs="Arial"/>
          <w:bCs/>
          <w:sz w:val="22"/>
          <w:szCs w:val="22"/>
        </w:rPr>
        <w:t xml:space="preserve"> Wesley Delve (York Region Teacher Local), team leader</w:t>
      </w:r>
      <w:r w:rsidR="00253061">
        <w:rPr>
          <w:rFonts w:cs="Arial"/>
          <w:bCs/>
          <w:sz w:val="22"/>
          <w:szCs w:val="22"/>
        </w:rPr>
        <w:t>.</w:t>
      </w:r>
    </w:p>
    <w:p w:rsidR="0045129E" w:rsidRPr="00996924" w:rsidRDefault="0045129E" w:rsidP="0045129E">
      <w:pPr>
        <w:rPr>
          <w:rFonts w:cs="Arial"/>
          <w:sz w:val="22"/>
          <w:szCs w:val="22"/>
        </w:rPr>
      </w:pPr>
    </w:p>
    <w:p w:rsidR="0045129E" w:rsidRPr="00996924" w:rsidRDefault="0045129E" w:rsidP="0045129E">
      <w:pPr>
        <w:rPr>
          <w:rFonts w:cs="Arial"/>
          <w:sz w:val="22"/>
          <w:szCs w:val="22"/>
          <w:lang w:val="en-US"/>
        </w:rPr>
      </w:pPr>
      <w:r w:rsidRPr="00996924">
        <w:rPr>
          <w:rFonts w:cs="Arial"/>
          <w:b/>
          <w:sz w:val="22"/>
          <w:szCs w:val="22"/>
        </w:rPr>
        <w:t>Ghana:</w:t>
      </w:r>
      <w:r w:rsidRPr="00996924">
        <w:rPr>
          <w:rFonts w:cs="Arial"/>
          <w:sz w:val="22"/>
          <w:szCs w:val="22"/>
        </w:rPr>
        <w:t xml:space="preserve"> Sara </w:t>
      </w:r>
      <w:proofErr w:type="spellStart"/>
      <w:r w:rsidRPr="00996924">
        <w:rPr>
          <w:rFonts w:cs="Arial"/>
          <w:sz w:val="22"/>
          <w:szCs w:val="22"/>
        </w:rPr>
        <w:t>Tulley</w:t>
      </w:r>
      <w:proofErr w:type="spellEnd"/>
      <w:r w:rsidRPr="00996924">
        <w:rPr>
          <w:rFonts w:cs="Arial"/>
          <w:sz w:val="22"/>
          <w:szCs w:val="22"/>
        </w:rPr>
        <w:t xml:space="preserve"> (York Region Teacher Local), </w:t>
      </w:r>
      <w:proofErr w:type="spellStart"/>
      <w:r w:rsidRPr="00996924">
        <w:rPr>
          <w:rFonts w:cs="Arial"/>
          <w:sz w:val="22"/>
          <w:szCs w:val="22"/>
        </w:rPr>
        <w:t>Deepakshi</w:t>
      </w:r>
      <w:proofErr w:type="spellEnd"/>
      <w:r w:rsidRPr="00996924">
        <w:rPr>
          <w:rFonts w:cs="Arial"/>
          <w:sz w:val="22"/>
          <w:szCs w:val="22"/>
        </w:rPr>
        <w:t xml:space="preserve"> </w:t>
      </w:r>
      <w:proofErr w:type="spellStart"/>
      <w:r w:rsidRPr="00996924">
        <w:rPr>
          <w:rFonts w:cs="Arial"/>
          <w:sz w:val="22"/>
          <w:szCs w:val="22"/>
        </w:rPr>
        <w:t>Mansharamani</w:t>
      </w:r>
      <w:proofErr w:type="spellEnd"/>
      <w:r w:rsidRPr="00996924">
        <w:rPr>
          <w:rFonts w:cs="Arial"/>
          <w:sz w:val="22"/>
          <w:szCs w:val="22"/>
        </w:rPr>
        <w:t xml:space="preserve"> (Limestone Teacher Local) and Colleen Witt (Lambton Kent Teacher Local), team members</w:t>
      </w:r>
      <w:r w:rsidR="00253061">
        <w:rPr>
          <w:rFonts w:cs="Arial"/>
          <w:sz w:val="22"/>
          <w:szCs w:val="22"/>
        </w:rPr>
        <w:t>.</w:t>
      </w:r>
    </w:p>
    <w:p w:rsidR="0045129E" w:rsidRPr="00996924" w:rsidRDefault="0045129E" w:rsidP="0045129E">
      <w:pPr>
        <w:rPr>
          <w:rFonts w:cs="Arial"/>
          <w:sz w:val="22"/>
          <w:szCs w:val="22"/>
        </w:rPr>
      </w:pPr>
      <w:r w:rsidRPr="00996924">
        <w:rPr>
          <w:rFonts w:cs="Arial"/>
          <w:sz w:val="22"/>
          <w:szCs w:val="22"/>
        </w:rPr>
        <w:t xml:space="preserve"> </w:t>
      </w:r>
    </w:p>
    <w:p w:rsidR="0045129E" w:rsidRPr="00996924" w:rsidRDefault="0045129E" w:rsidP="0045129E">
      <w:pPr>
        <w:rPr>
          <w:rFonts w:cs="Arial"/>
          <w:sz w:val="22"/>
          <w:szCs w:val="22"/>
        </w:rPr>
      </w:pPr>
      <w:r w:rsidRPr="00996924">
        <w:rPr>
          <w:rFonts w:cs="Arial"/>
          <w:b/>
          <w:sz w:val="22"/>
          <w:szCs w:val="22"/>
        </w:rPr>
        <w:t>Guyana:</w:t>
      </w:r>
      <w:r w:rsidRPr="00996924">
        <w:rPr>
          <w:rFonts w:cs="Arial"/>
          <w:sz w:val="22"/>
          <w:szCs w:val="22"/>
        </w:rPr>
        <w:t xml:space="preserve"> </w:t>
      </w:r>
      <w:r w:rsidRPr="00996924">
        <w:rPr>
          <w:rFonts w:cs="Arial"/>
          <w:bCs/>
          <w:sz w:val="22"/>
          <w:szCs w:val="22"/>
        </w:rPr>
        <w:t xml:space="preserve">Melissa </w:t>
      </w:r>
      <w:proofErr w:type="spellStart"/>
      <w:r w:rsidRPr="00996924">
        <w:rPr>
          <w:rFonts w:cs="Arial"/>
          <w:bCs/>
          <w:sz w:val="22"/>
          <w:szCs w:val="22"/>
        </w:rPr>
        <w:t>Rabess</w:t>
      </w:r>
      <w:proofErr w:type="spellEnd"/>
      <w:r w:rsidRPr="00996924">
        <w:rPr>
          <w:rFonts w:cs="Arial"/>
          <w:bCs/>
          <w:sz w:val="22"/>
          <w:szCs w:val="22"/>
        </w:rPr>
        <w:t xml:space="preserve"> (Elementary Teachers of Toronto), team leader</w:t>
      </w:r>
      <w:r w:rsidR="00253061">
        <w:rPr>
          <w:rFonts w:cs="Arial"/>
          <w:bCs/>
          <w:sz w:val="22"/>
          <w:szCs w:val="22"/>
        </w:rPr>
        <w:t>.</w:t>
      </w:r>
    </w:p>
    <w:p w:rsidR="0045129E" w:rsidRPr="00996924" w:rsidRDefault="0045129E" w:rsidP="0045129E">
      <w:pPr>
        <w:rPr>
          <w:rFonts w:cs="Arial"/>
          <w:sz w:val="22"/>
          <w:szCs w:val="22"/>
          <w:lang w:val="en-US"/>
        </w:rPr>
      </w:pPr>
    </w:p>
    <w:p w:rsidR="0045129E" w:rsidRPr="00996924" w:rsidRDefault="0045129E" w:rsidP="0045129E">
      <w:pPr>
        <w:rPr>
          <w:rFonts w:cs="Arial"/>
          <w:sz w:val="22"/>
          <w:szCs w:val="22"/>
          <w:lang w:val="en-US"/>
        </w:rPr>
      </w:pPr>
      <w:r w:rsidRPr="00996924">
        <w:rPr>
          <w:rFonts w:cs="Arial"/>
          <w:b/>
          <w:bCs/>
          <w:sz w:val="22"/>
          <w:szCs w:val="22"/>
        </w:rPr>
        <w:t>Sierra Leone:</w:t>
      </w:r>
      <w:r w:rsidRPr="00996924">
        <w:rPr>
          <w:rFonts w:cs="Arial"/>
          <w:bCs/>
          <w:sz w:val="22"/>
          <w:szCs w:val="22"/>
        </w:rPr>
        <w:t xml:space="preserve"> Michael </w:t>
      </w:r>
      <w:proofErr w:type="spellStart"/>
      <w:r w:rsidRPr="00996924">
        <w:rPr>
          <w:rFonts w:cs="Arial"/>
          <w:bCs/>
          <w:sz w:val="22"/>
          <w:szCs w:val="22"/>
        </w:rPr>
        <w:t>Beetham</w:t>
      </w:r>
      <w:proofErr w:type="spellEnd"/>
      <w:r w:rsidRPr="00996924">
        <w:rPr>
          <w:rFonts w:cs="Arial"/>
          <w:bCs/>
          <w:sz w:val="22"/>
          <w:szCs w:val="22"/>
        </w:rPr>
        <w:t xml:space="preserve"> (Waterloo-Region Teacher Local), team leader</w:t>
      </w:r>
      <w:r w:rsidR="00253061">
        <w:rPr>
          <w:rFonts w:cs="Arial"/>
          <w:bCs/>
          <w:sz w:val="22"/>
          <w:szCs w:val="22"/>
        </w:rPr>
        <w:t>.</w:t>
      </w:r>
      <w:r w:rsidRPr="00996924">
        <w:rPr>
          <w:rFonts w:cs="Arial"/>
          <w:bCs/>
          <w:sz w:val="22"/>
          <w:szCs w:val="22"/>
        </w:rPr>
        <w:t xml:space="preserve"> </w:t>
      </w:r>
    </w:p>
    <w:p w:rsidR="0045129E" w:rsidRPr="00996924" w:rsidRDefault="0045129E" w:rsidP="0045129E">
      <w:pPr>
        <w:rPr>
          <w:rFonts w:cs="Arial"/>
          <w:sz w:val="22"/>
          <w:szCs w:val="22"/>
          <w:lang w:val="en-US"/>
        </w:rPr>
      </w:pPr>
    </w:p>
    <w:p w:rsidR="0045129E" w:rsidRPr="00996924" w:rsidRDefault="0045129E" w:rsidP="0045129E">
      <w:pPr>
        <w:rPr>
          <w:rFonts w:cs="Arial"/>
          <w:sz w:val="22"/>
          <w:szCs w:val="22"/>
          <w:lang w:val="en-US"/>
        </w:rPr>
      </w:pPr>
      <w:r w:rsidRPr="00996924">
        <w:rPr>
          <w:rFonts w:cs="Arial"/>
          <w:b/>
          <w:sz w:val="22"/>
          <w:szCs w:val="22"/>
        </w:rPr>
        <w:t>St. Kitts:</w:t>
      </w:r>
      <w:r w:rsidRPr="00996924">
        <w:rPr>
          <w:rFonts w:cs="Arial"/>
          <w:sz w:val="22"/>
          <w:szCs w:val="22"/>
        </w:rPr>
        <w:t xml:space="preserve"> Leah Kearney (Elementary Teachers of Toronto), team member</w:t>
      </w:r>
      <w:r w:rsidR="00253061">
        <w:rPr>
          <w:rFonts w:cs="Arial"/>
          <w:sz w:val="22"/>
          <w:szCs w:val="22"/>
        </w:rPr>
        <w:t>.</w:t>
      </w:r>
    </w:p>
    <w:p w:rsidR="0045129E" w:rsidRPr="00996924" w:rsidRDefault="0045129E" w:rsidP="0045129E">
      <w:pPr>
        <w:rPr>
          <w:rFonts w:cs="Arial"/>
          <w:sz w:val="22"/>
          <w:szCs w:val="22"/>
          <w:lang w:val="en-US"/>
        </w:rPr>
      </w:pPr>
    </w:p>
    <w:p w:rsidR="0045129E" w:rsidRPr="00996924" w:rsidRDefault="0045129E" w:rsidP="0045129E">
      <w:pPr>
        <w:rPr>
          <w:rFonts w:cs="Arial"/>
          <w:sz w:val="22"/>
          <w:szCs w:val="22"/>
        </w:rPr>
      </w:pPr>
      <w:r w:rsidRPr="00996924">
        <w:rPr>
          <w:rFonts w:cs="Arial"/>
          <w:b/>
          <w:bCs/>
          <w:sz w:val="22"/>
          <w:szCs w:val="22"/>
        </w:rPr>
        <w:t>St. Lucia:</w:t>
      </w:r>
      <w:r w:rsidRPr="00996924">
        <w:rPr>
          <w:rFonts w:cs="Arial"/>
          <w:bCs/>
          <w:sz w:val="22"/>
          <w:szCs w:val="22"/>
        </w:rPr>
        <w:t xml:space="preserve"> Lindsay Freedman (Peel Teacher Local), team leader and</w:t>
      </w:r>
      <w:r w:rsidRPr="00996924">
        <w:rPr>
          <w:rFonts w:cs="Arial"/>
          <w:b/>
          <w:bCs/>
          <w:sz w:val="22"/>
          <w:szCs w:val="22"/>
        </w:rPr>
        <w:t xml:space="preserve"> </w:t>
      </w:r>
      <w:proofErr w:type="spellStart"/>
      <w:r w:rsidRPr="00996924">
        <w:rPr>
          <w:rFonts w:cs="Arial"/>
          <w:sz w:val="22"/>
          <w:szCs w:val="22"/>
        </w:rPr>
        <w:t>Sharoj</w:t>
      </w:r>
      <w:proofErr w:type="spellEnd"/>
      <w:r w:rsidRPr="00996924">
        <w:rPr>
          <w:rFonts w:cs="Arial"/>
          <w:sz w:val="22"/>
          <w:szCs w:val="22"/>
        </w:rPr>
        <w:t xml:space="preserve"> Patel (Elementary Teachers of Toronto), team member</w:t>
      </w:r>
      <w:r w:rsidR="00253061">
        <w:rPr>
          <w:rFonts w:cs="Arial"/>
          <w:sz w:val="22"/>
          <w:szCs w:val="22"/>
        </w:rPr>
        <w:t>.</w:t>
      </w:r>
    </w:p>
    <w:p w:rsidR="0045129E" w:rsidRPr="00996924" w:rsidRDefault="0045129E" w:rsidP="0045129E">
      <w:pPr>
        <w:rPr>
          <w:rFonts w:cs="Arial"/>
          <w:sz w:val="22"/>
          <w:szCs w:val="22"/>
          <w:lang w:val="en-US"/>
        </w:rPr>
      </w:pPr>
    </w:p>
    <w:p w:rsidR="0045129E" w:rsidRPr="00996924" w:rsidRDefault="0045129E" w:rsidP="0045129E">
      <w:pPr>
        <w:snapToGrid w:val="0"/>
        <w:rPr>
          <w:rFonts w:cs="Arial"/>
          <w:sz w:val="22"/>
          <w:szCs w:val="22"/>
        </w:rPr>
      </w:pPr>
      <w:r w:rsidRPr="00996924">
        <w:rPr>
          <w:rFonts w:cs="Arial"/>
          <w:b/>
          <w:sz w:val="22"/>
          <w:szCs w:val="22"/>
        </w:rPr>
        <w:t>St. Vincent:</w:t>
      </w:r>
      <w:r w:rsidRPr="00996924">
        <w:rPr>
          <w:rFonts w:cs="Arial"/>
          <w:sz w:val="22"/>
          <w:szCs w:val="22"/>
        </w:rPr>
        <w:t xml:space="preserve"> Catherine </w:t>
      </w:r>
      <w:proofErr w:type="spellStart"/>
      <w:r w:rsidRPr="00996924">
        <w:rPr>
          <w:rFonts w:cs="Arial"/>
          <w:sz w:val="22"/>
          <w:szCs w:val="22"/>
        </w:rPr>
        <w:t>Inglis</w:t>
      </w:r>
      <w:proofErr w:type="spellEnd"/>
      <w:r w:rsidRPr="00996924">
        <w:rPr>
          <w:rFonts w:cs="Arial"/>
          <w:sz w:val="22"/>
          <w:szCs w:val="22"/>
        </w:rPr>
        <w:t xml:space="preserve"> (Elementary Teachers of Toronto), team member</w:t>
      </w:r>
      <w:r w:rsidR="00253061">
        <w:rPr>
          <w:rFonts w:cs="Arial"/>
          <w:sz w:val="22"/>
          <w:szCs w:val="22"/>
        </w:rPr>
        <w:t>.</w:t>
      </w:r>
    </w:p>
    <w:p w:rsidR="0045129E" w:rsidRPr="00996924" w:rsidRDefault="0045129E" w:rsidP="0045129E">
      <w:pPr>
        <w:rPr>
          <w:rFonts w:cs="Arial"/>
          <w:sz w:val="22"/>
          <w:szCs w:val="22"/>
        </w:rPr>
      </w:pPr>
    </w:p>
    <w:p w:rsidR="0045129E" w:rsidRPr="00996924" w:rsidRDefault="0045129E" w:rsidP="0045129E">
      <w:pPr>
        <w:rPr>
          <w:rFonts w:cs="Arial"/>
          <w:sz w:val="22"/>
          <w:szCs w:val="22"/>
        </w:rPr>
      </w:pPr>
      <w:r w:rsidRPr="00996924">
        <w:rPr>
          <w:rFonts w:cs="Arial"/>
          <w:b/>
          <w:sz w:val="22"/>
          <w:szCs w:val="22"/>
        </w:rPr>
        <w:t>Togo:</w:t>
      </w:r>
      <w:r w:rsidRPr="00996924">
        <w:rPr>
          <w:rFonts w:cs="Arial"/>
          <w:sz w:val="22"/>
          <w:szCs w:val="22"/>
        </w:rPr>
        <w:t xml:space="preserve"> Nicole Beaulieu (Upper Canada Teacher Local), team member</w:t>
      </w:r>
      <w:r w:rsidR="00253061">
        <w:rPr>
          <w:rFonts w:cs="Arial"/>
          <w:sz w:val="22"/>
          <w:szCs w:val="22"/>
        </w:rPr>
        <w:t>.</w:t>
      </w:r>
    </w:p>
    <w:p w:rsidR="0045129E" w:rsidRPr="00996924" w:rsidRDefault="0045129E" w:rsidP="0045129E">
      <w:pPr>
        <w:rPr>
          <w:rFonts w:cs="Arial"/>
          <w:sz w:val="22"/>
          <w:szCs w:val="22"/>
        </w:rPr>
      </w:pPr>
    </w:p>
    <w:p w:rsidR="0045129E" w:rsidRPr="00996924" w:rsidRDefault="0045129E" w:rsidP="0045129E">
      <w:pPr>
        <w:rPr>
          <w:rFonts w:cs="Arial"/>
          <w:sz w:val="22"/>
          <w:szCs w:val="22"/>
          <w:lang w:val="en-US"/>
        </w:rPr>
      </w:pPr>
      <w:r w:rsidRPr="00996924">
        <w:rPr>
          <w:rFonts w:cs="Arial"/>
          <w:b/>
          <w:sz w:val="22"/>
          <w:szCs w:val="22"/>
        </w:rPr>
        <w:t>Uganda:</w:t>
      </w:r>
      <w:r w:rsidRPr="00996924">
        <w:rPr>
          <w:rFonts w:cs="Arial"/>
          <w:sz w:val="22"/>
          <w:szCs w:val="22"/>
        </w:rPr>
        <w:t xml:space="preserve"> </w:t>
      </w:r>
      <w:r w:rsidRPr="00996924">
        <w:rPr>
          <w:rFonts w:cs="Arial"/>
          <w:bCs/>
          <w:sz w:val="22"/>
          <w:szCs w:val="22"/>
        </w:rPr>
        <w:t>Patricia Munroe (Toronto Occasional Teacher Local), team leader,</w:t>
      </w:r>
      <w:r w:rsidRPr="00996924">
        <w:rPr>
          <w:rFonts w:cs="Arial"/>
          <w:b/>
          <w:bCs/>
          <w:sz w:val="22"/>
          <w:szCs w:val="22"/>
        </w:rPr>
        <w:t xml:space="preserve"> </w:t>
      </w:r>
      <w:r w:rsidRPr="00996924">
        <w:rPr>
          <w:rFonts w:cs="Arial"/>
          <w:sz w:val="22"/>
          <w:szCs w:val="22"/>
        </w:rPr>
        <w:t xml:space="preserve">Connie </w:t>
      </w:r>
      <w:proofErr w:type="spellStart"/>
      <w:r w:rsidRPr="00996924">
        <w:rPr>
          <w:rFonts w:cs="Arial"/>
          <w:sz w:val="22"/>
          <w:szCs w:val="22"/>
        </w:rPr>
        <w:t>Furtney</w:t>
      </w:r>
      <w:proofErr w:type="spellEnd"/>
      <w:r w:rsidRPr="00996924">
        <w:rPr>
          <w:rFonts w:cs="Arial"/>
          <w:sz w:val="22"/>
          <w:szCs w:val="22"/>
        </w:rPr>
        <w:t xml:space="preserve"> (Lambton Kent Teacher Local) and </w:t>
      </w:r>
      <w:proofErr w:type="spellStart"/>
      <w:r w:rsidRPr="00996924">
        <w:rPr>
          <w:rFonts w:cs="Arial"/>
          <w:sz w:val="22"/>
          <w:szCs w:val="22"/>
        </w:rPr>
        <w:t>Shamim</w:t>
      </w:r>
      <w:proofErr w:type="spellEnd"/>
      <w:r w:rsidRPr="00996924">
        <w:rPr>
          <w:rFonts w:cs="Arial"/>
          <w:sz w:val="22"/>
          <w:szCs w:val="22"/>
        </w:rPr>
        <w:t xml:space="preserve"> </w:t>
      </w:r>
      <w:proofErr w:type="spellStart"/>
      <w:r w:rsidRPr="00996924">
        <w:rPr>
          <w:rFonts w:cs="Arial"/>
          <w:sz w:val="22"/>
          <w:szCs w:val="22"/>
        </w:rPr>
        <w:t>Murji</w:t>
      </w:r>
      <w:proofErr w:type="spellEnd"/>
      <w:r w:rsidRPr="00996924">
        <w:rPr>
          <w:rFonts w:cs="Arial"/>
          <w:sz w:val="22"/>
          <w:szCs w:val="22"/>
        </w:rPr>
        <w:t xml:space="preserve"> (Peel Teacher Local), team members</w:t>
      </w:r>
      <w:r w:rsidR="00253061">
        <w:rPr>
          <w:rFonts w:cs="Arial"/>
          <w:sz w:val="22"/>
          <w:szCs w:val="22"/>
        </w:rPr>
        <w:t>.</w:t>
      </w:r>
    </w:p>
    <w:p w:rsidR="0045129E" w:rsidRPr="00907D67" w:rsidRDefault="0045129E" w:rsidP="0045129E">
      <w:pPr>
        <w:rPr>
          <w:rFonts w:cs="Arial"/>
          <w:lang w:val="en-US"/>
        </w:rPr>
      </w:pPr>
    </w:p>
    <w:p w:rsidR="00073854" w:rsidRDefault="00073854">
      <w:pPr>
        <w:widowControl/>
        <w:rPr>
          <w:rFonts w:cs="Arial"/>
          <w:lang w:val="en-US"/>
        </w:rPr>
      </w:pPr>
      <w:r>
        <w:rPr>
          <w:rFonts w:cs="Arial"/>
          <w:lang w:val="en-US"/>
        </w:rPr>
        <w:br w:type="page"/>
      </w:r>
    </w:p>
    <w:p w:rsidR="00DE7DFF" w:rsidRDefault="00A440AC" w:rsidP="00DE7DFF">
      <w:pPr>
        <w:jc w:val="center"/>
        <w:rPr>
          <w:rFonts w:cs="Arial"/>
          <w:b/>
          <w:sz w:val="28"/>
          <w:szCs w:val="28"/>
        </w:rPr>
      </w:pPr>
      <w:r>
        <w:rPr>
          <w:rFonts w:cs="Arial"/>
          <w:b/>
          <w:sz w:val="28"/>
          <w:szCs w:val="28"/>
        </w:rPr>
        <w:t>ENGAGING OUR MEMBERS</w:t>
      </w:r>
    </w:p>
    <w:p w:rsidR="00DE7DFF" w:rsidRDefault="00DE7DFF" w:rsidP="00DE7DFF">
      <w:pPr>
        <w:jc w:val="center"/>
        <w:rPr>
          <w:rFonts w:cs="Arial"/>
          <w:b/>
          <w:sz w:val="28"/>
          <w:szCs w:val="28"/>
        </w:rPr>
      </w:pPr>
    </w:p>
    <w:p w:rsidR="00DE7DFF" w:rsidRPr="00A440AC" w:rsidRDefault="00DE7DFF" w:rsidP="00DE7DFF">
      <w:pPr>
        <w:jc w:val="center"/>
        <w:rPr>
          <w:rFonts w:cs="Arial"/>
          <w:b/>
          <w:szCs w:val="24"/>
        </w:rPr>
      </w:pPr>
      <w:r w:rsidRPr="00A440AC">
        <w:rPr>
          <w:rFonts w:cs="Arial"/>
          <w:b/>
          <w:szCs w:val="24"/>
        </w:rPr>
        <w:t>Professional Learning</w:t>
      </w:r>
      <w:r w:rsidR="00CE6CF9">
        <w:rPr>
          <w:rFonts w:cs="Arial"/>
          <w:b/>
          <w:szCs w:val="24"/>
        </w:rPr>
        <w:t>/</w:t>
      </w:r>
      <w:r w:rsidRPr="00A440AC">
        <w:rPr>
          <w:rFonts w:cs="Arial"/>
          <w:b/>
          <w:szCs w:val="24"/>
        </w:rPr>
        <w:t>Curriculum Services</w:t>
      </w:r>
    </w:p>
    <w:p w:rsidR="00DE7DFF" w:rsidRPr="007F5D2D" w:rsidRDefault="00DE7DFF" w:rsidP="00DE7DFF">
      <w:pPr>
        <w:rPr>
          <w:rFonts w:cs="Arial"/>
        </w:rPr>
      </w:pPr>
    </w:p>
    <w:p w:rsidR="00DE7DFF" w:rsidRPr="00DE7DFF" w:rsidRDefault="00DE7DFF" w:rsidP="00DE7DFF">
      <w:pPr>
        <w:rPr>
          <w:rFonts w:cs="Arial"/>
          <w:sz w:val="22"/>
          <w:szCs w:val="22"/>
        </w:rPr>
      </w:pPr>
      <w:r w:rsidRPr="00DE7DFF">
        <w:rPr>
          <w:rFonts w:cs="Arial"/>
          <w:b/>
          <w:sz w:val="22"/>
          <w:szCs w:val="22"/>
        </w:rPr>
        <w:t>New Assessment Website for members</w:t>
      </w:r>
    </w:p>
    <w:p w:rsidR="00DE7DFF" w:rsidRPr="00DE7DFF" w:rsidRDefault="00DE7DFF" w:rsidP="00DE7DFF">
      <w:pPr>
        <w:rPr>
          <w:rFonts w:cs="Arial"/>
          <w:color w:val="000000"/>
          <w:sz w:val="22"/>
          <w:szCs w:val="22"/>
          <w:lang w:eastAsia="en-CA"/>
        </w:rPr>
      </w:pPr>
      <w:r w:rsidRPr="00DE7DFF">
        <w:rPr>
          <w:rFonts w:cs="Arial"/>
          <w:color w:val="000000"/>
          <w:sz w:val="22"/>
          <w:szCs w:val="22"/>
          <w:lang w:eastAsia="en-CA"/>
        </w:rPr>
        <w:t>ETFO has created a very timely and practical new website called </w:t>
      </w:r>
      <w:r w:rsidRPr="00DE7DFF">
        <w:rPr>
          <w:rFonts w:cs="Arial"/>
          <w:bCs/>
          <w:i/>
          <w:iCs/>
          <w:color w:val="000000"/>
          <w:sz w:val="22"/>
          <w:szCs w:val="22"/>
          <w:lang w:eastAsia="en-CA"/>
        </w:rPr>
        <w:t xml:space="preserve">ETFO Members Sharing </w:t>
      </w:r>
      <w:proofErr w:type="gramStart"/>
      <w:r w:rsidRPr="00DE7DFF">
        <w:rPr>
          <w:rFonts w:cs="Arial"/>
          <w:bCs/>
          <w:i/>
          <w:iCs/>
          <w:color w:val="000000"/>
          <w:sz w:val="22"/>
          <w:szCs w:val="22"/>
          <w:lang w:eastAsia="en-CA"/>
        </w:rPr>
        <w:t>In</w:t>
      </w:r>
      <w:proofErr w:type="gramEnd"/>
      <w:r w:rsidRPr="00DE7DFF">
        <w:rPr>
          <w:rFonts w:cs="Arial"/>
          <w:bCs/>
          <w:i/>
          <w:iCs/>
          <w:color w:val="000000"/>
          <w:sz w:val="22"/>
          <w:szCs w:val="22"/>
          <w:lang w:eastAsia="en-CA"/>
        </w:rPr>
        <w:t xml:space="preserve"> Assessment</w:t>
      </w:r>
      <w:r w:rsidRPr="00DE7DFF">
        <w:rPr>
          <w:rFonts w:cs="Arial"/>
          <w:b/>
          <w:bCs/>
          <w:i/>
          <w:iCs/>
          <w:color w:val="000000"/>
          <w:sz w:val="22"/>
          <w:szCs w:val="22"/>
          <w:lang w:eastAsia="en-CA"/>
        </w:rPr>
        <w:t> </w:t>
      </w:r>
      <w:r w:rsidRPr="00DE7DFF">
        <w:rPr>
          <w:rFonts w:cs="Arial"/>
          <w:bCs/>
          <w:color w:val="000000"/>
          <w:sz w:val="22"/>
          <w:szCs w:val="22"/>
          <w:lang w:eastAsia="en-CA"/>
        </w:rPr>
        <w:t xml:space="preserve">at </w:t>
      </w:r>
      <w:r w:rsidRPr="00DE7DFF">
        <w:rPr>
          <w:rFonts w:cs="Arial"/>
          <w:bCs/>
          <w:sz w:val="22"/>
          <w:szCs w:val="22"/>
          <w:lang w:eastAsia="en-CA"/>
        </w:rPr>
        <w:t>www.etfoassessment.ca</w:t>
      </w:r>
      <w:r w:rsidRPr="00DE7DFF">
        <w:rPr>
          <w:rFonts w:cs="Arial"/>
          <w:bCs/>
          <w:color w:val="000000"/>
          <w:sz w:val="22"/>
          <w:szCs w:val="22"/>
          <w:lang w:eastAsia="en-CA"/>
        </w:rPr>
        <w:t>.</w:t>
      </w:r>
      <w:r w:rsidRPr="00DE7DFF">
        <w:rPr>
          <w:rFonts w:cs="Arial"/>
          <w:color w:val="000000"/>
          <w:sz w:val="22"/>
          <w:szCs w:val="22"/>
          <w:lang w:eastAsia="en-CA"/>
        </w:rPr>
        <w:t xml:space="preserve">The website, developed by members for members, reinforces the Federation’s strong position on the importance of teacher professional judgement, the importance of classroom assessment and the information that teachers gather on a daily basis. </w:t>
      </w:r>
    </w:p>
    <w:p w:rsidR="00DE7DFF" w:rsidRPr="00DE7DFF" w:rsidRDefault="00DE7DFF" w:rsidP="00DE7DFF">
      <w:pPr>
        <w:rPr>
          <w:rFonts w:cs="Arial"/>
          <w:color w:val="000000"/>
          <w:sz w:val="22"/>
          <w:szCs w:val="22"/>
          <w:lang w:eastAsia="en-CA"/>
        </w:rPr>
      </w:pPr>
    </w:p>
    <w:p w:rsidR="00DE7DFF" w:rsidRPr="00DE7DFF" w:rsidRDefault="00DE7DFF" w:rsidP="00DE7DFF">
      <w:pPr>
        <w:rPr>
          <w:rFonts w:cs="Arial"/>
          <w:sz w:val="22"/>
          <w:szCs w:val="22"/>
          <w:lang w:eastAsia="en-CA"/>
        </w:rPr>
      </w:pPr>
      <w:r w:rsidRPr="00DE7DFF">
        <w:rPr>
          <w:rFonts w:cs="Arial"/>
          <w:color w:val="000000"/>
          <w:sz w:val="22"/>
          <w:szCs w:val="22"/>
          <w:lang w:eastAsia="en-CA"/>
        </w:rPr>
        <w:t>The site is an opportunity to help members enhance their understanding of assessment and learn new strategies and approaches that are meaningful, well-organized and utilized by their peers in the classroom. Members have the opportunity to choose what strategies and tools work for them and modify them to meet their daily needs. More practical tools will be added to the site moving forward.</w:t>
      </w:r>
    </w:p>
    <w:p w:rsidR="00DE7DFF" w:rsidRPr="00DE7DFF" w:rsidRDefault="00DE7DFF" w:rsidP="00DE7DFF">
      <w:pPr>
        <w:rPr>
          <w:rFonts w:cs="Arial"/>
          <w:sz w:val="22"/>
          <w:szCs w:val="22"/>
        </w:rPr>
      </w:pPr>
    </w:p>
    <w:p w:rsidR="00DE7DFF" w:rsidRPr="00DE7DFF" w:rsidRDefault="00DE7DFF" w:rsidP="00DE7DFF">
      <w:pPr>
        <w:rPr>
          <w:rFonts w:cs="Arial"/>
          <w:iCs/>
          <w:sz w:val="22"/>
          <w:szCs w:val="22"/>
        </w:rPr>
      </w:pPr>
      <w:r w:rsidRPr="00DE7DFF">
        <w:rPr>
          <w:rFonts w:cs="Arial"/>
          <w:b/>
          <w:iCs/>
          <w:sz w:val="22"/>
          <w:szCs w:val="22"/>
        </w:rPr>
        <w:t>Leading the Way</w:t>
      </w:r>
    </w:p>
    <w:p w:rsidR="00DE7DFF" w:rsidRPr="00DE7DFF" w:rsidRDefault="00DE7DFF" w:rsidP="00DE7DFF">
      <w:pPr>
        <w:rPr>
          <w:rFonts w:cs="Arial"/>
          <w:sz w:val="22"/>
          <w:szCs w:val="22"/>
        </w:rPr>
      </w:pPr>
      <w:r w:rsidRPr="00DE7DFF">
        <w:rPr>
          <w:rFonts w:cs="Arial"/>
          <w:i/>
          <w:iCs/>
          <w:sz w:val="22"/>
          <w:szCs w:val="22"/>
        </w:rPr>
        <w:t xml:space="preserve">Leading </w:t>
      </w:r>
      <w:proofErr w:type="gramStart"/>
      <w:r w:rsidRPr="00DE7DFF">
        <w:rPr>
          <w:rFonts w:cs="Arial"/>
          <w:i/>
          <w:iCs/>
          <w:sz w:val="22"/>
          <w:szCs w:val="22"/>
        </w:rPr>
        <w:t>The</w:t>
      </w:r>
      <w:proofErr w:type="gramEnd"/>
      <w:r w:rsidRPr="00DE7DFF">
        <w:rPr>
          <w:rFonts w:cs="Arial"/>
          <w:i/>
          <w:iCs/>
          <w:sz w:val="22"/>
          <w:szCs w:val="22"/>
        </w:rPr>
        <w:t xml:space="preserve"> Way</w:t>
      </w:r>
      <w:r w:rsidRPr="00DE7DFF">
        <w:rPr>
          <w:rFonts w:cs="Arial"/>
          <w:sz w:val="22"/>
          <w:szCs w:val="22"/>
        </w:rPr>
        <w:t xml:space="preserve"> was a three-part ETFO leadership institute held in May and June, along with an online component. The first session explored the skills and attributes needed to be a leader in the classroom and beyond. Each participant completed a self-portrait of competence-based personal qualities related to their individual leadership style and behaviours and received feedback during the session. Members reflected on their leadership potential within ETFO and set leadership goals within the organization. </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In May, participants took part in a webinar with ETFO staff and member guest speakers. Participants learned about the ETFO’s history and its importance in the education union movement. ETFO member guests shared their leadership experiences within the Federation and outlined programs and union experiences that shaped their leadership journey. Participant feedback from the webinar helped shape the June session of the program.</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Welcome to School kit</w:t>
      </w:r>
    </w:p>
    <w:p w:rsidR="00DE7DFF" w:rsidRPr="00DE7DFF" w:rsidRDefault="00DE7DFF" w:rsidP="00DE7DFF">
      <w:pPr>
        <w:rPr>
          <w:rFonts w:cs="Arial"/>
          <w:sz w:val="22"/>
          <w:szCs w:val="22"/>
        </w:rPr>
      </w:pPr>
      <w:r w:rsidRPr="00DE7DFF">
        <w:rPr>
          <w:rFonts w:cs="Arial"/>
          <w:sz w:val="22"/>
          <w:szCs w:val="22"/>
        </w:rPr>
        <w:t xml:space="preserve">The </w:t>
      </w:r>
      <w:r w:rsidRPr="00DE7DFF">
        <w:rPr>
          <w:rFonts w:cs="Arial"/>
          <w:i/>
          <w:iCs/>
          <w:sz w:val="22"/>
          <w:szCs w:val="22"/>
        </w:rPr>
        <w:t>Welcome to School</w:t>
      </w:r>
      <w:r w:rsidRPr="00DE7DFF">
        <w:rPr>
          <w:rFonts w:cs="Arial"/>
          <w:sz w:val="22"/>
          <w:szCs w:val="22"/>
        </w:rPr>
        <w:t xml:space="preserve"> poster was updated and revised to be more broadly inclusive of the languages spoken in Ontario homes. The poster features the</w:t>
      </w:r>
      <w:r w:rsidR="00253061">
        <w:rPr>
          <w:rFonts w:cs="Arial"/>
          <w:sz w:val="22"/>
          <w:szCs w:val="22"/>
        </w:rPr>
        <w:t xml:space="preserve"> word “welcome” in 32 languages</w:t>
      </w:r>
      <w:r w:rsidRPr="00DE7DFF">
        <w:rPr>
          <w:rFonts w:cs="Arial"/>
          <w:sz w:val="22"/>
          <w:szCs w:val="22"/>
        </w:rPr>
        <w:t xml:space="preserve"> and provides space for students to include the word in any additional language not already represented. A language map is provided on the reverse side. A curriculum companion was developed to be used in conjunction with the poster to support English language learners in the classroom. Both resources are available as a kit through </w:t>
      </w:r>
      <w:proofErr w:type="spellStart"/>
      <w:r w:rsidRPr="00DE7DFF">
        <w:rPr>
          <w:rFonts w:cs="Arial"/>
          <w:sz w:val="22"/>
          <w:szCs w:val="22"/>
        </w:rPr>
        <w:t>shopETFO</w:t>
      </w:r>
      <w:proofErr w:type="spellEnd"/>
      <w:r w:rsidRPr="00DE7DFF">
        <w:rPr>
          <w:rFonts w:cs="Arial"/>
          <w:sz w:val="22"/>
          <w:szCs w:val="22"/>
        </w:rPr>
        <w:t>.</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Planning for Student Learning</w:t>
      </w:r>
    </w:p>
    <w:p w:rsidR="00DE7DFF" w:rsidRPr="00DE7DFF" w:rsidRDefault="00DE7DFF" w:rsidP="00DE7DFF">
      <w:pPr>
        <w:rPr>
          <w:rFonts w:cs="Arial"/>
          <w:sz w:val="22"/>
          <w:szCs w:val="22"/>
        </w:rPr>
      </w:pPr>
      <w:r w:rsidRPr="00DE7DFF">
        <w:rPr>
          <w:rFonts w:cs="Arial"/>
          <w:i/>
          <w:sz w:val="22"/>
          <w:szCs w:val="22"/>
        </w:rPr>
        <w:t>Planning for Student Learning</w:t>
      </w:r>
      <w:r w:rsidRPr="00DE7DFF">
        <w:rPr>
          <w:rFonts w:cs="Arial"/>
          <w:sz w:val="22"/>
          <w:szCs w:val="22"/>
        </w:rPr>
        <w:t xml:space="preserve"> is a new resource for managing curriculum planning on long-range and unit lesson plan and daybook pages. It contains practical processes as well as a variety of templates. This resource is accompanied by a DVD of planning templates and is available through </w:t>
      </w:r>
      <w:proofErr w:type="spellStart"/>
      <w:r w:rsidRPr="00DE7DFF">
        <w:rPr>
          <w:rFonts w:cs="Arial"/>
          <w:sz w:val="22"/>
          <w:szCs w:val="22"/>
        </w:rPr>
        <w:t>shopETFO</w:t>
      </w:r>
      <w:proofErr w:type="spellEnd"/>
      <w:r w:rsidRPr="00DE7DFF">
        <w:rPr>
          <w:rFonts w:cs="Arial"/>
          <w:sz w:val="22"/>
          <w:szCs w:val="22"/>
        </w:rPr>
        <w:t>.</w:t>
      </w:r>
    </w:p>
    <w:p w:rsidR="00DE7DFF" w:rsidRPr="00DE7DFF" w:rsidRDefault="00DE7DFF" w:rsidP="00DE7DFF">
      <w:pPr>
        <w:rPr>
          <w:rFonts w:cs="Arial"/>
          <w:sz w:val="22"/>
          <w:szCs w:val="22"/>
        </w:rPr>
      </w:pPr>
    </w:p>
    <w:p w:rsidR="00DE7DFF" w:rsidRPr="00DE7DFF" w:rsidRDefault="00DE7DFF" w:rsidP="00DE7DFF">
      <w:pPr>
        <w:autoSpaceDE w:val="0"/>
        <w:autoSpaceDN w:val="0"/>
        <w:adjustRightInd w:val="0"/>
        <w:rPr>
          <w:rFonts w:cs="Arial"/>
          <w:b/>
          <w:sz w:val="22"/>
          <w:szCs w:val="22"/>
        </w:rPr>
      </w:pPr>
      <w:r w:rsidRPr="00DE7DFF">
        <w:rPr>
          <w:rFonts w:cs="Arial"/>
          <w:b/>
          <w:sz w:val="22"/>
          <w:szCs w:val="22"/>
        </w:rPr>
        <w:t xml:space="preserve">Math </w:t>
      </w:r>
      <w:proofErr w:type="gramStart"/>
      <w:r w:rsidRPr="00DE7DFF">
        <w:rPr>
          <w:rFonts w:cs="Arial"/>
          <w:b/>
          <w:sz w:val="22"/>
          <w:szCs w:val="22"/>
        </w:rPr>
        <w:t>For</w:t>
      </w:r>
      <w:proofErr w:type="gramEnd"/>
      <w:r w:rsidRPr="00DE7DFF">
        <w:rPr>
          <w:rFonts w:cs="Arial"/>
          <w:b/>
          <w:sz w:val="22"/>
          <w:szCs w:val="22"/>
        </w:rPr>
        <w:t xml:space="preserve"> Occasional Teachers Workshop</w:t>
      </w:r>
    </w:p>
    <w:p w:rsidR="00DE7DFF" w:rsidRPr="00DE7DFF" w:rsidRDefault="00DE7DFF" w:rsidP="00DE7DFF">
      <w:pPr>
        <w:autoSpaceDE w:val="0"/>
        <w:autoSpaceDN w:val="0"/>
        <w:adjustRightInd w:val="0"/>
        <w:rPr>
          <w:rFonts w:cs="Arial"/>
          <w:sz w:val="22"/>
          <w:szCs w:val="22"/>
        </w:rPr>
      </w:pPr>
      <w:r w:rsidRPr="00DE7DFF">
        <w:rPr>
          <w:rFonts w:cs="Arial"/>
          <w:i/>
          <w:sz w:val="22"/>
          <w:szCs w:val="22"/>
        </w:rPr>
        <w:t>Making Math Happen!</w:t>
      </w:r>
      <w:r w:rsidRPr="00DE7DFF">
        <w:rPr>
          <w:rFonts w:cs="Arial"/>
          <w:sz w:val="22"/>
          <w:szCs w:val="22"/>
        </w:rPr>
        <w:t xml:space="preserve"> </w:t>
      </w:r>
      <w:proofErr w:type="gramStart"/>
      <w:r w:rsidRPr="00DE7DFF">
        <w:rPr>
          <w:rFonts w:cs="Arial"/>
          <w:sz w:val="22"/>
          <w:szCs w:val="22"/>
        </w:rPr>
        <w:t>was</w:t>
      </w:r>
      <w:proofErr w:type="gramEnd"/>
      <w:r w:rsidRPr="00DE7DFF">
        <w:rPr>
          <w:rFonts w:cs="Arial"/>
          <w:sz w:val="22"/>
          <w:szCs w:val="22"/>
        </w:rPr>
        <w:t xml:space="preserve"> a new full-day workshop for daily occasional teachers. Funded by the Ministry of Education, it was made available to 15 occasional teacher locals on a first-come, first-served basis. The workshop focused on effective instructional strategies and mathematical learning activities. </w:t>
      </w:r>
    </w:p>
    <w:p w:rsidR="00DE7DFF" w:rsidRPr="00DE7DFF" w:rsidRDefault="00DE7DFF" w:rsidP="00DE7DFF">
      <w:pPr>
        <w:rPr>
          <w:rFonts w:cs="Arial"/>
          <w:sz w:val="22"/>
          <w:szCs w:val="22"/>
        </w:rPr>
      </w:pPr>
    </w:p>
    <w:p w:rsidR="00A440AC" w:rsidRDefault="00A440AC" w:rsidP="00DE7DFF">
      <w:pPr>
        <w:rPr>
          <w:rFonts w:cs="Arial"/>
          <w:b/>
          <w:i/>
          <w:sz w:val="22"/>
          <w:szCs w:val="22"/>
        </w:rPr>
      </w:pPr>
    </w:p>
    <w:p w:rsidR="00DE7DFF" w:rsidRPr="00DE7DFF" w:rsidRDefault="00DE7DFF" w:rsidP="00DE7DFF">
      <w:pPr>
        <w:rPr>
          <w:rFonts w:cs="Arial"/>
          <w:b/>
          <w:sz w:val="22"/>
          <w:szCs w:val="22"/>
        </w:rPr>
      </w:pPr>
      <w:r w:rsidRPr="00DE7DFF">
        <w:rPr>
          <w:rFonts w:cs="Arial"/>
          <w:b/>
          <w:i/>
          <w:sz w:val="22"/>
          <w:szCs w:val="22"/>
        </w:rPr>
        <w:t>Learning MATH in the Early Years</w:t>
      </w:r>
      <w:r w:rsidRPr="00DE7DFF">
        <w:rPr>
          <w:rFonts w:cs="Arial"/>
          <w:b/>
          <w:sz w:val="22"/>
          <w:szCs w:val="22"/>
        </w:rPr>
        <w:t xml:space="preserve"> </w:t>
      </w:r>
    </w:p>
    <w:p w:rsidR="00DE7DFF" w:rsidRPr="00DE7DFF" w:rsidRDefault="00DE7DFF" w:rsidP="00DE7DFF">
      <w:pPr>
        <w:rPr>
          <w:rFonts w:cs="Arial"/>
          <w:sz w:val="22"/>
          <w:szCs w:val="22"/>
        </w:rPr>
      </w:pPr>
      <w:r w:rsidRPr="00DE7DFF">
        <w:rPr>
          <w:rFonts w:cs="Arial"/>
          <w:sz w:val="22"/>
          <w:szCs w:val="22"/>
        </w:rPr>
        <w:t xml:space="preserve">This two-day conference was held in May for Kindergarten to Grade 3 teachers, occasional teachers and designated early childhood educators. Participants learned strategies for creating engaging mathematical learning environments for children as well as ideas about content and exemplary practices in the teaching and learning of mathematics. The University of Houston’s </w:t>
      </w:r>
      <w:r w:rsidRPr="00DE7DFF">
        <w:rPr>
          <w:rFonts w:cs="Arial"/>
          <w:bCs/>
          <w:sz w:val="22"/>
          <w:szCs w:val="22"/>
        </w:rPr>
        <w:t xml:space="preserve">Dr. Juanita Copley presented a keynote on </w:t>
      </w:r>
      <w:r w:rsidRPr="00DE7DFF">
        <w:rPr>
          <w:rFonts w:cs="Arial"/>
          <w:bCs/>
          <w:i/>
          <w:iCs/>
          <w:sz w:val="22"/>
          <w:szCs w:val="22"/>
        </w:rPr>
        <w:t xml:space="preserve">Powerful Connections for Conceptual Understanding in Mathematics. </w:t>
      </w:r>
      <w:r w:rsidRPr="00DE7DFF">
        <w:rPr>
          <w:rFonts w:cs="Arial"/>
          <w:bCs/>
          <w:sz w:val="22"/>
          <w:szCs w:val="22"/>
        </w:rPr>
        <w:t xml:space="preserve">Dr. Ruth Beatty from </w:t>
      </w:r>
      <w:r w:rsidRPr="00DE7DFF">
        <w:rPr>
          <w:rFonts w:cs="Arial"/>
          <w:sz w:val="22"/>
          <w:szCs w:val="22"/>
        </w:rPr>
        <w:t xml:space="preserve">Lakehead University (Orillia) shared her research in her </w:t>
      </w:r>
      <w:r w:rsidRPr="00DE7DFF">
        <w:rPr>
          <w:rFonts w:cs="Arial"/>
          <w:bCs/>
          <w:i/>
          <w:iCs/>
          <w:sz w:val="22"/>
          <w:szCs w:val="22"/>
        </w:rPr>
        <w:t>Incorporating Indigenous Perspectives in Early Years Mathematics Instruction</w:t>
      </w:r>
      <w:r w:rsidRPr="00DE7DFF">
        <w:rPr>
          <w:rFonts w:cs="Arial"/>
          <w:bCs/>
          <w:iCs/>
          <w:sz w:val="22"/>
          <w:szCs w:val="22"/>
        </w:rPr>
        <w:t xml:space="preserve"> keynote</w:t>
      </w:r>
      <w:r w:rsidRPr="00DE7DFF">
        <w:rPr>
          <w:rFonts w:cs="Arial"/>
          <w:sz w:val="22"/>
          <w:szCs w:val="22"/>
        </w:rPr>
        <w:t xml:space="preserve">, which is part of a multi-year study bringing together First Nations artist-educators and students and non-native educators and students to explore the mathematics inherent in First Nations cultural practices. In the final keynote, Lakehead University’s </w:t>
      </w:r>
      <w:r w:rsidRPr="00DE7DFF">
        <w:rPr>
          <w:rFonts w:cs="Arial"/>
          <w:bCs/>
          <w:sz w:val="22"/>
          <w:szCs w:val="22"/>
        </w:rPr>
        <w:t xml:space="preserve">Dr. Alex Lawson </w:t>
      </w:r>
      <w:r w:rsidRPr="00DE7DFF">
        <w:rPr>
          <w:rFonts w:cs="Arial"/>
          <w:sz w:val="22"/>
          <w:szCs w:val="22"/>
        </w:rPr>
        <w:t xml:space="preserve">focused on the shift in emphasis in the elementary years over the past decade from just knowing the facts to having children use a variety of strategies to calculate and solve word problems. </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Teacher Education Discussion (TED) Table</w:t>
      </w:r>
    </w:p>
    <w:p w:rsidR="00DE7DFF" w:rsidRPr="00DE7DFF" w:rsidRDefault="00DE7DFF" w:rsidP="00DE7DFF">
      <w:pPr>
        <w:rPr>
          <w:rFonts w:cs="Arial"/>
          <w:sz w:val="22"/>
          <w:szCs w:val="22"/>
        </w:rPr>
      </w:pPr>
      <w:r w:rsidRPr="00DE7DFF">
        <w:rPr>
          <w:rFonts w:cs="Arial"/>
          <w:sz w:val="22"/>
          <w:szCs w:val="22"/>
        </w:rPr>
        <w:t xml:space="preserve">In September 2015, the new expanded two-year initial teacher education program began at Ontario’s publicly-assisted Faculties of Education. ETFO Professional Learning/Curriculum Services staff, the Ontario Teachers’ Federation and other education affiliates convened the Teacher Education Discussion (TED) Table to bring representatives from all teacher education stakeholder groups together to discuss the implementation and impact of the program. Among the organizations </w:t>
      </w:r>
      <w:proofErr w:type="gramStart"/>
      <w:r w:rsidRPr="00DE7DFF">
        <w:rPr>
          <w:rFonts w:cs="Arial"/>
          <w:sz w:val="22"/>
          <w:szCs w:val="22"/>
        </w:rPr>
        <w:t>who</w:t>
      </w:r>
      <w:proofErr w:type="gramEnd"/>
      <w:r w:rsidRPr="00DE7DFF">
        <w:rPr>
          <w:rFonts w:cs="Arial"/>
          <w:sz w:val="22"/>
          <w:szCs w:val="22"/>
        </w:rPr>
        <w:t xml:space="preserve"> sent representatives to the meetings were the Ontario Ministry of Education, Ontario Ministry of Training, Colleges and Universities, Ontario Deans of Education, Ontario College of Teachers, Ontario Principals’ Council and Council of Ontario Directors of Education.  </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Over the course of two years, the TED Table met six times. Topics discussed included associate teaching, technological education, Aboriginal education, Francophone priorities, teachable subject/subject specialization and program evaluation. At the final meeting, several recommendations were made concerning Aboriginal educators and Aboriginal education, teachable subjects, Francophone priorities and impact analysis.  It is hoped that the recommendations will become consensus positions supported by all the stakeholders going forward.  </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 xml:space="preserve">Assessment Advisory Committee – EQAO </w:t>
      </w:r>
    </w:p>
    <w:p w:rsidR="00DE7DFF" w:rsidRPr="00DE7DFF" w:rsidRDefault="00DE7DFF" w:rsidP="00DE7DFF">
      <w:pPr>
        <w:rPr>
          <w:rFonts w:cs="Arial"/>
          <w:sz w:val="22"/>
          <w:szCs w:val="22"/>
        </w:rPr>
      </w:pPr>
      <w:r w:rsidRPr="00DE7DFF">
        <w:rPr>
          <w:rFonts w:cs="Arial"/>
          <w:sz w:val="22"/>
          <w:szCs w:val="22"/>
        </w:rPr>
        <w:t xml:space="preserve">Professional Learning/Curriculum Services staff represents ETFO on the Assessment Advisory Committee that meets during the year to hear updates and provide feedback about EQAO and other national and international assessment initiatives. This year, the committee provided feedback on various assessment and reporting initiatives including: the postponement of online testing for the Ontario Secondary School Literacy Test (OSSLT); the proposed pilot for online testing in primary and junior levels in the 2018-2019 school year; and the addition of survey questions based on the concept of student well-being. ETFO continues to lobby for a move to random sample testing. EQAO is also reviewing its literacy construct and the need to revise it to reflect 21st century literacy skills and competencies. ETFO and the affiliates prepared and submitted a formal response to the new EQAO literacy construct. </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Yearly Workshops</w:t>
      </w:r>
    </w:p>
    <w:p w:rsidR="00DE7DFF" w:rsidRPr="00DE7DFF" w:rsidRDefault="00DE7DFF" w:rsidP="00DE7DFF">
      <w:pPr>
        <w:rPr>
          <w:rFonts w:cs="Arial"/>
          <w:sz w:val="22"/>
          <w:szCs w:val="22"/>
        </w:rPr>
      </w:pPr>
      <w:r w:rsidRPr="00DE7DFF">
        <w:rPr>
          <w:rFonts w:cs="Arial"/>
          <w:sz w:val="22"/>
          <w:szCs w:val="22"/>
        </w:rPr>
        <w:t>Professional Learning/Curriculum Services again offered a number of yearly workshops including:</w:t>
      </w:r>
    </w:p>
    <w:p w:rsidR="00DE7DFF" w:rsidRPr="00DE7DFF" w:rsidRDefault="00DE7DFF" w:rsidP="00DE7DFF">
      <w:pPr>
        <w:rPr>
          <w:rFonts w:cs="Arial"/>
          <w:sz w:val="22"/>
          <w:szCs w:val="22"/>
        </w:rPr>
      </w:pPr>
    </w:p>
    <w:p w:rsidR="00DE7DFF" w:rsidRPr="00DE7DFF" w:rsidRDefault="00DE7DFF" w:rsidP="001F0C88">
      <w:pPr>
        <w:pStyle w:val="ListParagraph"/>
        <w:widowControl/>
        <w:numPr>
          <w:ilvl w:val="0"/>
          <w:numId w:val="14"/>
        </w:numPr>
        <w:rPr>
          <w:rFonts w:cs="Arial"/>
          <w:bCs/>
          <w:sz w:val="22"/>
          <w:szCs w:val="22"/>
        </w:rPr>
      </w:pPr>
      <w:r w:rsidRPr="00DE7DFF">
        <w:rPr>
          <w:rFonts w:cs="Arial"/>
          <w:bCs/>
          <w:sz w:val="22"/>
          <w:szCs w:val="22"/>
        </w:rPr>
        <w:t xml:space="preserve">four sessions of the </w:t>
      </w:r>
      <w:r w:rsidRPr="00DE7DFF">
        <w:rPr>
          <w:rFonts w:cs="Arial"/>
          <w:bCs/>
          <w:i/>
          <w:sz w:val="22"/>
          <w:szCs w:val="22"/>
        </w:rPr>
        <w:t xml:space="preserve">Classroom Management Course </w:t>
      </w:r>
      <w:r w:rsidRPr="00DE7DFF">
        <w:rPr>
          <w:rFonts w:cs="Arial"/>
          <w:sz w:val="22"/>
          <w:szCs w:val="22"/>
        </w:rPr>
        <w:t>designed for members who were experiencing difficulties with classroom management;</w:t>
      </w:r>
    </w:p>
    <w:p w:rsidR="00DE7DFF" w:rsidRPr="00DE7DFF" w:rsidRDefault="00DE7DFF" w:rsidP="00DE7DFF">
      <w:pPr>
        <w:pStyle w:val="ListParagraph"/>
        <w:rPr>
          <w:rFonts w:cs="Arial"/>
          <w:bCs/>
          <w:sz w:val="22"/>
          <w:szCs w:val="22"/>
        </w:rPr>
      </w:pPr>
    </w:p>
    <w:p w:rsidR="00DE7DFF" w:rsidRPr="00DE7DFF" w:rsidRDefault="00DE7DFF" w:rsidP="001F0C88">
      <w:pPr>
        <w:pStyle w:val="ListParagraph"/>
        <w:widowControl/>
        <w:numPr>
          <w:ilvl w:val="0"/>
          <w:numId w:val="14"/>
        </w:numPr>
        <w:autoSpaceDE w:val="0"/>
        <w:autoSpaceDN w:val="0"/>
        <w:adjustRightInd w:val="0"/>
        <w:rPr>
          <w:rFonts w:cs="Arial"/>
          <w:b/>
          <w:sz w:val="22"/>
          <w:szCs w:val="22"/>
          <w:u w:val="single"/>
        </w:rPr>
      </w:pPr>
      <w:r w:rsidRPr="00DE7DFF">
        <w:rPr>
          <w:rFonts w:cs="Arial"/>
          <w:sz w:val="22"/>
          <w:szCs w:val="22"/>
        </w:rPr>
        <w:t xml:space="preserve">November’s </w:t>
      </w:r>
      <w:r w:rsidRPr="00DE7DFF">
        <w:rPr>
          <w:rFonts w:cs="Arial"/>
          <w:bCs/>
          <w:i/>
          <w:sz w:val="22"/>
          <w:szCs w:val="22"/>
        </w:rPr>
        <w:t>Workshop Presenter’s Palette</w:t>
      </w:r>
      <w:r w:rsidRPr="00DE7DFF">
        <w:rPr>
          <w:rFonts w:cs="Arial"/>
          <w:bCs/>
          <w:sz w:val="22"/>
          <w:szCs w:val="22"/>
        </w:rPr>
        <w:t xml:space="preserve"> </w:t>
      </w:r>
      <w:r w:rsidRPr="00DE7DFF">
        <w:rPr>
          <w:rFonts w:cs="Arial"/>
          <w:color w:val="000000"/>
          <w:sz w:val="22"/>
          <w:szCs w:val="22"/>
        </w:rPr>
        <w:t xml:space="preserve">for members interested in further enhancing their leadership skills and learning more about being a workshop presenter; </w:t>
      </w:r>
    </w:p>
    <w:p w:rsidR="00DE7DFF" w:rsidRPr="00DE7DFF" w:rsidRDefault="00DE7DFF" w:rsidP="00DE7DFF">
      <w:pPr>
        <w:pStyle w:val="ListParagraph"/>
        <w:rPr>
          <w:rFonts w:cs="Arial"/>
          <w:bCs/>
          <w:sz w:val="22"/>
          <w:szCs w:val="22"/>
        </w:rPr>
      </w:pPr>
    </w:p>
    <w:p w:rsidR="00DE7DFF" w:rsidRPr="00DE7DFF" w:rsidRDefault="00DE7DFF" w:rsidP="001F0C88">
      <w:pPr>
        <w:pStyle w:val="ListParagraph"/>
        <w:widowControl/>
        <w:numPr>
          <w:ilvl w:val="0"/>
          <w:numId w:val="14"/>
        </w:numPr>
        <w:autoSpaceDE w:val="0"/>
        <w:autoSpaceDN w:val="0"/>
        <w:adjustRightInd w:val="0"/>
        <w:rPr>
          <w:rFonts w:cs="Arial"/>
          <w:b/>
          <w:sz w:val="22"/>
          <w:szCs w:val="22"/>
          <w:u w:val="single"/>
        </w:rPr>
      </w:pPr>
      <w:r w:rsidRPr="00DE7DFF">
        <w:rPr>
          <w:rFonts w:cs="Arial"/>
          <w:bCs/>
          <w:sz w:val="22"/>
          <w:szCs w:val="22"/>
        </w:rPr>
        <w:t xml:space="preserve">April’s </w:t>
      </w:r>
      <w:r w:rsidRPr="00DE7DFF">
        <w:rPr>
          <w:rFonts w:cs="Arial"/>
          <w:bCs/>
          <w:i/>
          <w:sz w:val="22"/>
          <w:szCs w:val="22"/>
        </w:rPr>
        <w:t xml:space="preserve">Financial Health and Wealth Conference </w:t>
      </w:r>
      <w:r w:rsidRPr="00DE7DFF">
        <w:rPr>
          <w:rFonts w:cs="Arial"/>
          <w:sz w:val="22"/>
          <w:szCs w:val="22"/>
        </w:rPr>
        <w:t xml:space="preserve">focusing on practical financial strategies for members to increase their financial literacy and learn proactive strategies to address their financial fitness;  </w:t>
      </w:r>
    </w:p>
    <w:p w:rsidR="00DE7DFF" w:rsidRPr="00DE7DFF" w:rsidRDefault="00DE7DFF" w:rsidP="00DE7DFF">
      <w:pPr>
        <w:pStyle w:val="ListParagraph"/>
        <w:rPr>
          <w:rFonts w:cs="Arial"/>
          <w:b/>
          <w:sz w:val="22"/>
          <w:szCs w:val="22"/>
          <w:u w:val="single"/>
        </w:rPr>
      </w:pPr>
    </w:p>
    <w:p w:rsidR="00DE7DFF" w:rsidRPr="00DE7DFF" w:rsidRDefault="00DE7DFF" w:rsidP="001F0C88">
      <w:pPr>
        <w:pStyle w:val="ListParagraph"/>
        <w:widowControl/>
        <w:numPr>
          <w:ilvl w:val="0"/>
          <w:numId w:val="14"/>
        </w:numPr>
        <w:autoSpaceDE w:val="0"/>
        <w:autoSpaceDN w:val="0"/>
        <w:adjustRightInd w:val="0"/>
        <w:rPr>
          <w:rFonts w:cs="Arial"/>
          <w:b/>
          <w:sz w:val="22"/>
          <w:szCs w:val="22"/>
          <w:u w:val="single"/>
        </w:rPr>
      </w:pPr>
      <w:r w:rsidRPr="00DE7DFF">
        <w:rPr>
          <w:rFonts w:cs="Arial"/>
          <w:i/>
          <w:sz w:val="22"/>
          <w:szCs w:val="22"/>
        </w:rPr>
        <w:t>Innovate</w:t>
      </w:r>
      <w:r w:rsidRPr="00DE7DFF">
        <w:rPr>
          <w:rFonts w:cs="Arial"/>
          <w:sz w:val="22"/>
          <w:szCs w:val="22"/>
        </w:rPr>
        <w:t xml:space="preserve">, an April conference for all AQ instructors with a keynote by Dr. Alec </w:t>
      </w:r>
      <w:proofErr w:type="spellStart"/>
      <w:r w:rsidRPr="00DE7DFF">
        <w:rPr>
          <w:rFonts w:cs="Arial"/>
          <w:sz w:val="22"/>
          <w:szCs w:val="22"/>
        </w:rPr>
        <w:t>Couros</w:t>
      </w:r>
      <w:proofErr w:type="spellEnd"/>
      <w:r w:rsidRPr="00DE7DFF">
        <w:rPr>
          <w:rFonts w:cs="Arial"/>
          <w:sz w:val="22"/>
          <w:szCs w:val="22"/>
        </w:rPr>
        <w:t>;</w:t>
      </w:r>
    </w:p>
    <w:p w:rsidR="00DE7DFF" w:rsidRPr="00DE7DFF" w:rsidRDefault="00DE7DFF" w:rsidP="00DE7DFF">
      <w:pPr>
        <w:pStyle w:val="ListParagraph"/>
        <w:rPr>
          <w:rFonts w:cs="Arial"/>
          <w:sz w:val="22"/>
          <w:szCs w:val="22"/>
        </w:rPr>
      </w:pPr>
    </w:p>
    <w:p w:rsidR="00DE7DFF" w:rsidRPr="00DE7DFF" w:rsidRDefault="00DE7DFF" w:rsidP="001F0C88">
      <w:pPr>
        <w:pStyle w:val="ListParagraph"/>
        <w:widowControl/>
        <w:numPr>
          <w:ilvl w:val="0"/>
          <w:numId w:val="14"/>
        </w:numPr>
        <w:autoSpaceDE w:val="0"/>
        <w:autoSpaceDN w:val="0"/>
        <w:adjustRightInd w:val="0"/>
        <w:rPr>
          <w:rFonts w:cs="Arial"/>
          <w:b/>
          <w:sz w:val="22"/>
          <w:szCs w:val="22"/>
          <w:u w:val="single"/>
        </w:rPr>
      </w:pPr>
      <w:r w:rsidRPr="00DE7DFF">
        <w:rPr>
          <w:rFonts w:cs="Arial"/>
          <w:sz w:val="22"/>
          <w:szCs w:val="22"/>
        </w:rPr>
        <w:t xml:space="preserve">the May L.E.A.D Conference </w:t>
      </w:r>
      <w:r w:rsidRPr="00DE7DFF">
        <w:rPr>
          <w:rFonts w:cs="Arial"/>
          <w:i/>
          <w:sz w:val="22"/>
          <w:szCs w:val="22"/>
        </w:rPr>
        <w:t xml:space="preserve">Facilitating a Growth Mindset </w:t>
      </w:r>
      <w:r w:rsidRPr="00DE7DFF">
        <w:rPr>
          <w:rFonts w:cs="Arial"/>
          <w:sz w:val="22"/>
          <w:szCs w:val="22"/>
        </w:rPr>
        <w:t>for 62 members who are in system-wide roles su</w:t>
      </w:r>
      <w:r w:rsidR="00253061">
        <w:rPr>
          <w:rFonts w:cs="Arial"/>
          <w:sz w:val="22"/>
          <w:szCs w:val="22"/>
        </w:rPr>
        <w:t>ch as consultants, coordinators</w:t>
      </w:r>
      <w:r w:rsidRPr="00DE7DFF">
        <w:rPr>
          <w:rFonts w:cs="Arial"/>
          <w:sz w:val="22"/>
          <w:szCs w:val="22"/>
        </w:rPr>
        <w:t xml:space="preserve"> and facilitators with a keynote by author and international consultant Mary Cay Ricci; and</w:t>
      </w:r>
    </w:p>
    <w:p w:rsidR="00DE7DFF" w:rsidRPr="00DE7DFF" w:rsidRDefault="00DE7DFF" w:rsidP="00DE7DFF">
      <w:pPr>
        <w:pStyle w:val="ListParagraph"/>
        <w:rPr>
          <w:rFonts w:cs="Arial"/>
          <w:b/>
          <w:sz w:val="22"/>
          <w:szCs w:val="22"/>
          <w:u w:val="single"/>
        </w:rPr>
      </w:pPr>
    </w:p>
    <w:p w:rsidR="00DE7DFF" w:rsidRPr="00DE7DFF" w:rsidRDefault="00DE7DFF" w:rsidP="001F0C88">
      <w:pPr>
        <w:pStyle w:val="ListParagraph"/>
        <w:widowControl/>
        <w:numPr>
          <w:ilvl w:val="0"/>
          <w:numId w:val="14"/>
        </w:numPr>
        <w:autoSpaceDE w:val="0"/>
        <w:autoSpaceDN w:val="0"/>
        <w:adjustRightInd w:val="0"/>
        <w:rPr>
          <w:rFonts w:cs="Arial"/>
          <w:b/>
          <w:sz w:val="22"/>
          <w:szCs w:val="22"/>
          <w:u w:val="single"/>
        </w:rPr>
      </w:pPr>
      <w:proofErr w:type="gramStart"/>
      <w:r w:rsidRPr="00DE7DFF">
        <w:rPr>
          <w:rFonts w:cs="Arial"/>
          <w:sz w:val="22"/>
          <w:szCs w:val="22"/>
        </w:rPr>
        <w:t>the</w:t>
      </w:r>
      <w:proofErr w:type="gramEnd"/>
      <w:r w:rsidRPr="00DE7DFF">
        <w:rPr>
          <w:rFonts w:cs="Arial"/>
          <w:sz w:val="22"/>
          <w:szCs w:val="22"/>
        </w:rPr>
        <w:t xml:space="preserve"> </w:t>
      </w:r>
      <w:r w:rsidRPr="00DE7DFF">
        <w:rPr>
          <w:rFonts w:cs="Arial"/>
          <w:i/>
          <w:sz w:val="22"/>
          <w:szCs w:val="22"/>
        </w:rPr>
        <w:t>ICT Conference for Women: Technology for Teachers</w:t>
      </w:r>
      <w:r w:rsidRPr="00DE7DFF">
        <w:rPr>
          <w:rFonts w:cs="Arial"/>
          <w:sz w:val="22"/>
          <w:szCs w:val="22"/>
        </w:rPr>
        <w:t xml:space="preserve"> held for 150 ETFO members in June.</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Summer Academy</w:t>
      </w:r>
    </w:p>
    <w:p w:rsidR="00DE7DFF" w:rsidRPr="00DE7DFF" w:rsidRDefault="00DE7DFF" w:rsidP="00DE7DFF">
      <w:pPr>
        <w:rPr>
          <w:rFonts w:cs="Arial"/>
          <w:sz w:val="22"/>
          <w:szCs w:val="22"/>
        </w:rPr>
      </w:pPr>
      <w:r w:rsidRPr="00DE7DFF">
        <w:rPr>
          <w:rFonts w:cs="Arial"/>
          <w:sz w:val="22"/>
          <w:szCs w:val="22"/>
        </w:rPr>
        <w:t xml:space="preserve">This year’s Summer Academy program featured 85 courses that addressed a variety of areas with a special emphasis on Kindergarten, technology and mathematics thanks to funding from the Ontario Ministry of Education. </w:t>
      </w:r>
    </w:p>
    <w:p w:rsidR="00DE7DFF" w:rsidRPr="00DE7DFF" w:rsidRDefault="00DE7DFF" w:rsidP="00DE7DFF">
      <w:pPr>
        <w:autoSpaceDE w:val="0"/>
        <w:autoSpaceDN w:val="0"/>
        <w:adjustRightInd w:val="0"/>
        <w:rPr>
          <w:rFonts w:cs="Arial"/>
          <w:b/>
          <w:sz w:val="22"/>
          <w:szCs w:val="22"/>
        </w:rPr>
      </w:pPr>
    </w:p>
    <w:p w:rsidR="00DE7DFF" w:rsidRPr="00DE7DFF" w:rsidRDefault="00DE7DFF" w:rsidP="00DE7DFF">
      <w:pPr>
        <w:autoSpaceDE w:val="0"/>
        <w:autoSpaceDN w:val="0"/>
        <w:adjustRightInd w:val="0"/>
        <w:rPr>
          <w:rFonts w:cs="Arial"/>
          <w:b/>
          <w:sz w:val="22"/>
          <w:szCs w:val="22"/>
        </w:rPr>
      </w:pPr>
      <w:r w:rsidRPr="00DE7DFF">
        <w:rPr>
          <w:rFonts w:cs="Arial"/>
          <w:b/>
          <w:sz w:val="22"/>
          <w:szCs w:val="22"/>
        </w:rPr>
        <w:t>ETFO-AQs</w:t>
      </w:r>
    </w:p>
    <w:p w:rsidR="00DE7DFF" w:rsidRPr="00DE7DFF" w:rsidRDefault="00DE7DFF" w:rsidP="00DE7DFF">
      <w:pPr>
        <w:rPr>
          <w:rFonts w:cs="Arial"/>
          <w:sz w:val="22"/>
          <w:szCs w:val="22"/>
        </w:rPr>
      </w:pPr>
      <w:r w:rsidRPr="00DE7DFF">
        <w:rPr>
          <w:rFonts w:cs="Arial"/>
          <w:sz w:val="22"/>
          <w:szCs w:val="22"/>
        </w:rPr>
        <w:t>ETFO continues to be one of the largest AQ providers in Ontario and is accredited by the Ontario College of Teachers to deliver over 70 AQ courses in both online and face-to-face formats. Feedback from participants continued to be extremely positive with members agreeing</w:t>
      </w:r>
      <w:r w:rsidR="003479A4">
        <w:rPr>
          <w:rFonts w:cs="Arial"/>
          <w:sz w:val="22"/>
          <w:szCs w:val="22"/>
        </w:rPr>
        <w:t xml:space="preserve"> that courses by teachers for members</w:t>
      </w:r>
      <w:r w:rsidRPr="00DE7DFF">
        <w:rPr>
          <w:rFonts w:cs="Arial"/>
          <w:sz w:val="22"/>
          <w:szCs w:val="22"/>
        </w:rPr>
        <w:t xml:space="preserve"> are more desirable and accessible. While demand was high all year, the spring enrollment set a new ETFO-AQ record with 2,4</w:t>
      </w:r>
      <w:r w:rsidR="003479A4">
        <w:rPr>
          <w:rFonts w:cs="Arial"/>
          <w:sz w:val="22"/>
          <w:szCs w:val="22"/>
        </w:rPr>
        <w:t>45 members</w:t>
      </w:r>
      <w:r w:rsidRPr="00DE7DFF">
        <w:rPr>
          <w:rFonts w:cs="Arial"/>
          <w:sz w:val="22"/>
          <w:szCs w:val="22"/>
        </w:rPr>
        <w:t xml:space="preserve"> taking courses.</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The ETFO AQ program provides significant leadership opportunity for </w:t>
      </w:r>
      <w:r w:rsidR="003479A4">
        <w:rPr>
          <w:rFonts w:cs="Arial"/>
          <w:sz w:val="22"/>
          <w:szCs w:val="22"/>
        </w:rPr>
        <w:t>the 175 ETFO teachers</w:t>
      </w:r>
      <w:r w:rsidRPr="00DE7DFF">
        <w:rPr>
          <w:rFonts w:cs="Arial"/>
          <w:sz w:val="22"/>
          <w:szCs w:val="22"/>
        </w:rPr>
        <w:t xml:space="preserve"> acting as course facilitators throughout the year. In this role</w:t>
      </w:r>
      <w:r w:rsidR="00253061">
        <w:rPr>
          <w:rFonts w:cs="Arial"/>
          <w:sz w:val="22"/>
          <w:szCs w:val="22"/>
        </w:rPr>
        <w:t>,</w:t>
      </w:r>
      <w:r w:rsidRPr="00DE7DFF">
        <w:rPr>
          <w:rFonts w:cs="Arial"/>
          <w:sz w:val="22"/>
          <w:szCs w:val="22"/>
        </w:rPr>
        <w:t xml:space="preserve"> they are able to share their exempla</w:t>
      </w:r>
      <w:r w:rsidR="003479A4">
        <w:rPr>
          <w:rFonts w:cs="Arial"/>
          <w:sz w:val="22"/>
          <w:szCs w:val="22"/>
        </w:rPr>
        <w:t>ry practices with members</w:t>
      </w:r>
      <w:r w:rsidRPr="00DE7DFF">
        <w:rPr>
          <w:rFonts w:cs="Arial"/>
          <w:sz w:val="22"/>
          <w:szCs w:val="22"/>
        </w:rPr>
        <w:t xml:space="preserve"> and assist them in building their professional capacity.  </w:t>
      </w:r>
    </w:p>
    <w:p w:rsidR="003479A4" w:rsidRDefault="003479A4"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ETFO’s most widely accessed AQ courses continued to be Special Education, Mathematics, Kindergarten, ESL, Reading and FSL. In 2015, over 800 teachers had the Special Education Part 1 AQ course offered by ETFO added to their teaching certificate and almost 1600 teachers had a Math AQ added to their certificates.  </w:t>
      </w:r>
    </w:p>
    <w:p w:rsidR="00DE7DFF" w:rsidRPr="00EF09FC" w:rsidRDefault="00DE7DFF" w:rsidP="00DE7DFF">
      <w:pPr>
        <w:rPr>
          <w:rFonts w:cs="Arial"/>
        </w:rPr>
      </w:pPr>
    </w:p>
    <w:p w:rsidR="00DE7DFF" w:rsidRDefault="00DE7DFF" w:rsidP="00DE7DFF">
      <w:pPr>
        <w:rPr>
          <w:rFonts w:cs="Arial"/>
        </w:rPr>
      </w:pPr>
    </w:p>
    <w:p w:rsidR="00DE7DFF" w:rsidRPr="00A440AC" w:rsidRDefault="00DE7DFF" w:rsidP="00DE7DFF">
      <w:pPr>
        <w:jc w:val="center"/>
        <w:rPr>
          <w:rFonts w:cs="Arial"/>
          <w:b/>
          <w:szCs w:val="24"/>
        </w:rPr>
      </w:pPr>
      <w:r w:rsidRPr="00A440AC">
        <w:rPr>
          <w:rFonts w:cs="Arial"/>
          <w:b/>
          <w:szCs w:val="24"/>
        </w:rPr>
        <w:t>Equity and Women’s Services</w:t>
      </w:r>
    </w:p>
    <w:p w:rsidR="00DE7DFF" w:rsidRDefault="00DE7DFF" w:rsidP="00DE7DFF">
      <w:pPr>
        <w:rPr>
          <w:rFonts w:cs="Arial"/>
          <w:b/>
          <w:szCs w:val="24"/>
        </w:rPr>
      </w:pPr>
    </w:p>
    <w:p w:rsidR="00DE7DFF" w:rsidRPr="00DE7DFF" w:rsidRDefault="00DE7DFF" w:rsidP="00DE7DFF">
      <w:pPr>
        <w:pStyle w:val="NormalWeb"/>
        <w:rPr>
          <w:rFonts w:ascii="Arial" w:hAnsi="Arial" w:cs="Arial"/>
          <w:b/>
          <w:color w:val="000000"/>
          <w:sz w:val="22"/>
          <w:szCs w:val="22"/>
        </w:rPr>
      </w:pPr>
      <w:proofErr w:type="spellStart"/>
      <w:r w:rsidRPr="00DE7DFF">
        <w:rPr>
          <w:rFonts w:ascii="Arial" w:hAnsi="Arial" w:cs="Arial"/>
          <w:b/>
          <w:color w:val="000000"/>
          <w:sz w:val="22"/>
          <w:szCs w:val="22"/>
        </w:rPr>
        <w:t>MentorCoaching</w:t>
      </w:r>
      <w:proofErr w:type="spellEnd"/>
      <w:r w:rsidRPr="00DE7DFF">
        <w:rPr>
          <w:rFonts w:ascii="Arial" w:hAnsi="Arial" w:cs="Arial"/>
          <w:b/>
          <w:color w:val="000000"/>
          <w:sz w:val="22"/>
          <w:szCs w:val="22"/>
        </w:rPr>
        <w:t xml:space="preserve"> Institute for Women</w:t>
      </w:r>
    </w:p>
    <w:p w:rsidR="00DE7DFF" w:rsidRPr="00DE7DFF" w:rsidRDefault="00DE7DFF" w:rsidP="00DE7DFF">
      <w:pPr>
        <w:pStyle w:val="NormalWeb"/>
        <w:rPr>
          <w:rFonts w:ascii="Arial" w:hAnsi="Arial" w:cs="Arial"/>
          <w:color w:val="000000"/>
          <w:sz w:val="22"/>
          <w:szCs w:val="22"/>
        </w:rPr>
      </w:pPr>
      <w:r w:rsidRPr="00DE7DFF">
        <w:rPr>
          <w:rFonts w:ascii="Arial" w:hAnsi="Arial" w:cs="Arial"/>
          <w:color w:val="000000"/>
          <w:sz w:val="22"/>
          <w:szCs w:val="22"/>
        </w:rPr>
        <w:t>From 2014 to 2015, ETFO conducted an organizational review of its Women's Programs. All service areas were part of the review as were focus groups conducted among members. Some gaps were identified, a key one being a formal mentoring program.  Although much informal mentoring happens within unions, such mentoring tends to support the status quo. </w:t>
      </w:r>
    </w:p>
    <w:p w:rsidR="00DE7DFF" w:rsidRPr="00DE7DFF" w:rsidRDefault="00DE7DFF" w:rsidP="00DE7DFF">
      <w:pPr>
        <w:pStyle w:val="NormalWeb"/>
        <w:rPr>
          <w:rFonts w:ascii="Arial" w:hAnsi="Arial" w:cs="Arial"/>
          <w:color w:val="000000"/>
          <w:sz w:val="22"/>
          <w:szCs w:val="22"/>
        </w:rPr>
      </w:pPr>
    </w:p>
    <w:p w:rsidR="00DE7DFF" w:rsidRPr="00DE7DFF" w:rsidRDefault="00DE7DFF" w:rsidP="00DE7DFF">
      <w:pPr>
        <w:pStyle w:val="NormalWeb"/>
        <w:rPr>
          <w:rFonts w:ascii="Arial" w:hAnsi="Arial" w:cs="Arial"/>
          <w:color w:val="000000"/>
          <w:sz w:val="22"/>
          <w:szCs w:val="22"/>
        </w:rPr>
      </w:pPr>
      <w:r w:rsidRPr="00DE7DFF">
        <w:rPr>
          <w:rFonts w:ascii="Arial" w:hAnsi="Arial" w:cs="Arial"/>
          <w:color w:val="000000"/>
          <w:sz w:val="22"/>
          <w:szCs w:val="22"/>
        </w:rPr>
        <w:t xml:space="preserve">To meet evolving needs, the </w:t>
      </w:r>
      <w:r w:rsidRPr="00DE7DFF">
        <w:rPr>
          <w:rFonts w:ascii="Arial" w:hAnsi="Arial" w:cs="Arial"/>
          <w:i/>
          <w:color w:val="000000"/>
          <w:sz w:val="22"/>
          <w:szCs w:val="22"/>
        </w:rPr>
        <w:t xml:space="preserve">ETFO </w:t>
      </w:r>
      <w:proofErr w:type="spellStart"/>
      <w:r w:rsidRPr="00DE7DFF">
        <w:rPr>
          <w:rFonts w:ascii="Arial" w:hAnsi="Arial" w:cs="Arial"/>
          <w:i/>
          <w:color w:val="000000"/>
          <w:sz w:val="22"/>
          <w:szCs w:val="22"/>
        </w:rPr>
        <w:t>MentorCoaching</w:t>
      </w:r>
      <w:proofErr w:type="spellEnd"/>
      <w:r w:rsidRPr="00DE7DFF">
        <w:rPr>
          <w:rFonts w:ascii="Arial" w:hAnsi="Arial" w:cs="Arial"/>
          <w:i/>
          <w:color w:val="000000"/>
          <w:sz w:val="22"/>
          <w:szCs w:val="22"/>
        </w:rPr>
        <w:t xml:space="preserve"> Institute for Women</w:t>
      </w:r>
      <w:r w:rsidRPr="00DE7DFF">
        <w:rPr>
          <w:rFonts w:ascii="Arial" w:hAnsi="Arial" w:cs="Arial"/>
          <w:color w:val="000000"/>
          <w:sz w:val="22"/>
          <w:szCs w:val="22"/>
        </w:rPr>
        <w:t xml:space="preserve"> was developed. This three-year program brings together mentors and mentees in a long-term relationship format. The first year involves the training of mentors. The second year brin</w:t>
      </w:r>
      <w:r w:rsidR="00253061">
        <w:rPr>
          <w:rFonts w:ascii="Arial" w:hAnsi="Arial" w:cs="Arial"/>
          <w:color w:val="000000"/>
          <w:sz w:val="22"/>
          <w:szCs w:val="22"/>
        </w:rPr>
        <w:t>gs together mentors and mentees</w:t>
      </w:r>
      <w:r w:rsidRPr="00DE7DFF">
        <w:rPr>
          <w:rFonts w:ascii="Arial" w:hAnsi="Arial" w:cs="Arial"/>
          <w:color w:val="000000"/>
          <w:sz w:val="22"/>
          <w:szCs w:val="22"/>
        </w:rPr>
        <w:t xml:space="preserve"> and the third year involves mentees choosing a “track” or area of ETFO they wish to focus on in a more in-depth way. Training of mentors took place in the first part of 2016. Over the coming school year, mentors and mentees will spend time in a formalized relationship.</w:t>
      </w:r>
    </w:p>
    <w:p w:rsidR="00DE7DFF" w:rsidRPr="00DE7DFF" w:rsidRDefault="00DE7DFF" w:rsidP="00DE7DFF">
      <w:pPr>
        <w:pStyle w:val="NormalWeb"/>
        <w:rPr>
          <w:rFonts w:ascii="Arial" w:hAnsi="Arial" w:cs="Arial"/>
          <w:color w:val="000000"/>
          <w:sz w:val="22"/>
          <w:szCs w:val="22"/>
        </w:rPr>
      </w:pPr>
      <w:r w:rsidRPr="00DE7DFF">
        <w:rPr>
          <w:rFonts w:ascii="Arial" w:hAnsi="Arial" w:cs="Arial"/>
          <w:color w:val="000000"/>
          <w:sz w:val="22"/>
          <w:szCs w:val="22"/>
        </w:rPr>
        <w:t> </w:t>
      </w:r>
    </w:p>
    <w:p w:rsidR="00DE7DFF" w:rsidRPr="00DE7DFF" w:rsidRDefault="00DE7DFF" w:rsidP="00DE7DFF">
      <w:pPr>
        <w:pStyle w:val="NormalWeb"/>
        <w:rPr>
          <w:rFonts w:ascii="Arial" w:hAnsi="Arial" w:cs="Arial"/>
          <w:color w:val="000000"/>
          <w:sz w:val="22"/>
          <w:szCs w:val="22"/>
        </w:rPr>
      </w:pPr>
      <w:r w:rsidRPr="00DE7DFF">
        <w:rPr>
          <w:rFonts w:ascii="Arial" w:hAnsi="Arial" w:cs="Arial"/>
          <w:b/>
          <w:color w:val="000000"/>
          <w:sz w:val="22"/>
          <w:szCs w:val="22"/>
        </w:rPr>
        <w:t>From Charity to Justice</w:t>
      </w:r>
    </w:p>
    <w:p w:rsidR="00DE7DFF" w:rsidRPr="00DE7DFF" w:rsidRDefault="00DE7DFF" w:rsidP="00DE7DFF">
      <w:pPr>
        <w:pStyle w:val="NormalWeb"/>
        <w:rPr>
          <w:rFonts w:ascii="Arial" w:hAnsi="Arial" w:cs="Arial"/>
          <w:color w:val="000000"/>
          <w:sz w:val="22"/>
          <w:szCs w:val="22"/>
        </w:rPr>
      </w:pPr>
      <w:r w:rsidRPr="00DE7DFF">
        <w:rPr>
          <w:rFonts w:ascii="Arial" w:hAnsi="Arial" w:cs="Arial"/>
          <w:color w:val="000000"/>
          <w:sz w:val="22"/>
          <w:szCs w:val="22"/>
        </w:rPr>
        <w:t>Another gap discovered through the Women’s Programs review was an advanced level of social justice training for women.  Although several ETFO programs focus on social justice from an introductory perspective, many members are ver</w:t>
      </w:r>
      <w:r w:rsidR="00253061">
        <w:rPr>
          <w:rFonts w:ascii="Arial" w:hAnsi="Arial" w:cs="Arial"/>
          <w:color w:val="000000"/>
          <w:sz w:val="22"/>
          <w:szCs w:val="22"/>
        </w:rPr>
        <w:t>y active in such issues already</w:t>
      </w:r>
      <w:r w:rsidRPr="00DE7DFF">
        <w:rPr>
          <w:rFonts w:ascii="Arial" w:hAnsi="Arial" w:cs="Arial"/>
          <w:color w:val="000000"/>
          <w:sz w:val="22"/>
          <w:szCs w:val="22"/>
        </w:rPr>
        <w:t xml:space="preserve"> and would benefit from advanced programming. From this, a new conference called </w:t>
      </w:r>
      <w:r w:rsidRPr="00DE7DFF">
        <w:rPr>
          <w:rFonts w:ascii="Arial" w:hAnsi="Arial" w:cs="Arial"/>
          <w:i/>
          <w:color w:val="000000"/>
          <w:sz w:val="22"/>
          <w:szCs w:val="22"/>
        </w:rPr>
        <w:t>From Charity to Justice</w:t>
      </w:r>
      <w:r w:rsidRPr="00DE7DFF">
        <w:rPr>
          <w:rFonts w:ascii="Arial" w:hAnsi="Arial" w:cs="Arial"/>
          <w:color w:val="000000"/>
          <w:sz w:val="22"/>
          <w:szCs w:val="22"/>
        </w:rPr>
        <w:t xml:space="preserve"> was developed.</w:t>
      </w:r>
    </w:p>
    <w:p w:rsidR="00DE7DFF" w:rsidRPr="00DE7DFF" w:rsidRDefault="00DE7DFF" w:rsidP="00DE7DFF">
      <w:pPr>
        <w:pStyle w:val="NormalWeb"/>
        <w:rPr>
          <w:rFonts w:ascii="Arial" w:hAnsi="Arial" w:cs="Arial"/>
          <w:color w:val="000000"/>
          <w:sz w:val="22"/>
          <w:szCs w:val="22"/>
        </w:rPr>
      </w:pPr>
    </w:p>
    <w:p w:rsidR="00DE7DFF" w:rsidRPr="00DE7DFF" w:rsidRDefault="00DE7DFF" w:rsidP="00DE7DFF">
      <w:pPr>
        <w:pStyle w:val="NormalWeb"/>
        <w:rPr>
          <w:rFonts w:ascii="Arial" w:hAnsi="Arial" w:cs="Arial"/>
          <w:sz w:val="22"/>
          <w:szCs w:val="22"/>
        </w:rPr>
      </w:pPr>
      <w:r w:rsidRPr="00DE7DFF">
        <w:rPr>
          <w:rFonts w:ascii="Arial" w:hAnsi="Arial" w:cs="Arial"/>
          <w:color w:val="000000"/>
          <w:sz w:val="22"/>
          <w:szCs w:val="22"/>
        </w:rPr>
        <w:t xml:space="preserve">While charity provides a direct benefit to the community, it often maintains the status quo and doesn’t change the structures that keep people in need. This two-day conference focused on moving participants from the "helping others" mindset to working to transform communities within a broader social justice framework. </w:t>
      </w:r>
      <w:r w:rsidRPr="00DE7DFF">
        <w:rPr>
          <w:rFonts w:ascii="Arial" w:hAnsi="Arial" w:cs="Arial"/>
          <w:sz w:val="22"/>
          <w:szCs w:val="22"/>
        </w:rPr>
        <w:t>Keynote speaker Deirdre Pike of the Social Planning and Research Council of Hamilton, staff members and local activists helped participants explore the actions they can take to build relationships and advocate for change at community and political levels.</w:t>
      </w:r>
    </w:p>
    <w:p w:rsidR="00DE7DFF" w:rsidRPr="00DE7DFF" w:rsidRDefault="00DE7DFF" w:rsidP="00DE7DFF">
      <w:pPr>
        <w:rPr>
          <w:rFonts w:cs="Arial"/>
          <w:b/>
          <w:sz w:val="22"/>
          <w:szCs w:val="22"/>
        </w:rPr>
      </w:pPr>
    </w:p>
    <w:p w:rsidR="00DE7DFF" w:rsidRPr="00DE7DFF" w:rsidRDefault="00DE7DFF" w:rsidP="00DE7DFF">
      <w:pPr>
        <w:rPr>
          <w:rFonts w:cs="Arial"/>
          <w:b/>
          <w:sz w:val="22"/>
          <w:szCs w:val="22"/>
        </w:rPr>
      </w:pPr>
      <w:r w:rsidRPr="00DE7DFF">
        <w:rPr>
          <w:rFonts w:cs="Arial"/>
          <w:b/>
          <w:sz w:val="22"/>
          <w:szCs w:val="22"/>
        </w:rPr>
        <w:t>International Day of Persons with Disabilities</w:t>
      </w:r>
    </w:p>
    <w:p w:rsidR="00DE7DFF" w:rsidRPr="00DE7DFF" w:rsidRDefault="00DE7DFF" w:rsidP="00DE7DFF">
      <w:pPr>
        <w:shd w:val="clear" w:color="auto" w:fill="FFFFFF"/>
        <w:rPr>
          <w:rFonts w:cs="Arial"/>
          <w:bCs/>
          <w:color w:val="000000"/>
          <w:sz w:val="22"/>
          <w:szCs w:val="22"/>
          <w:lang w:val="en"/>
        </w:rPr>
      </w:pPr>
      <w:r w:rsidRPr="00DE7DFF">
        <w:rPr>
          <w:rFonts w:cs="Arial"/>
          <w:bCs/>
          <w:color w:val="000000"/>
          <w:sz w:val="22"/>
          <w:szCs w:val="22"/>
          <w:lang w:val="en"/>
        </w:rPr>
        <w:t xml:space="preserve">This year, provincial Executive approved recommendations from the Disability Issues Standing Committee that ETFO commemorate the United Nations International Day of Persons with Disabilities </w:t>
      </w:r>
      <w:r w:rsidRPr="00DE7DFF">
        <w:rPr>
          <w:rFonts w:cs="Arial"/>
          <w:sz w:val="22"/>
          <w:szCs w:val="22"/>
          <w:lang w:val="en-US"/>
        </w:rPr>
        <w:t xml:space="preserve">each year on December 3 to educate and raise awareness among members. An article on the day appeared in the </w:t>
      </w:r>
      <w:proofErr w:type="gramStart"/>
      <w:r w:rsidRPr="00DE7DFF">
        <w:rPr>
          <w:rFonts w:cs="Arial"/>
          <w:sz w:val="22"/>
          <w:szCs w:val="22"/>
          <w:lang w:val="en-US"/>
        </w:rPr>
        <w:t>Winter</w:t>
      </w:r>
      <w:proofErr w:type="gramEnd"/>
      <w:r w:rsidRPr="00DE7DFF">
        <w:rPr>
          <w:rFonts w:cs="Arial"/>
          <w:sz w:val="22"/>
          <w:szCs w:val="22"/>
          <w:lang w:val="en-US"/>
        </w:rPr>
        <w:t xml:space="preserve"> issue of </w:t>
      </w:r>
      <w:r w:rsidRPr="00DE7DFF">
        <w:rPr>
          <w:rFonts w:cs="Arial"/>
          <w:i/>
          <w:sz w:val="22"/>
          <w:szCs w:val="22"/>
          <w:lang w:val="en-US"/>
        </w:rPr>
        <w:t>Voice</w:t>
      </w:r>
      <w:r w:rsidRPr="00DE7DFF">
        <w:rPr>
          <w:rFonts w:cs="Arial"/>
          <w:sz w:val="22"/>
          <w:szCs w:val="22"/>
          <w:lang w:val="en-US"/>
        </w:rPr>
        <w:t xml:space="preserve">. </w:t>
      </w:r>
      <w:r w:rsidRPr="00DE7DFF">
        <w:rPr>
          <w:rFonts w:cs="Arial"/>
          <w:color w:val="000000" w:themeColor="text1"/>
          <w:sz w:val="22"/>
          <w:szCs w:val="22"/>
          <w:lang w:val="en-US"/>
        </w:rPr>
        <w:t xml:space="preserve">A second recommendation called for the distribution to members of three complimentary brochures </w:t>
      </w:r>
      <w:r w:rsidRPr="00DE7DFF">
        <w:rPr>
          <w:rFonts w:cs="Arial"/>
          <w:sz w:val="22"/>
          <w:szCs w:val="22"/>
          <w:lang w:val="en-US"/>
        </w:rPr>
        <w:t xml:space="preserve">from the Ontario Human Rights Commission: </w:t>
      </w:r>
      <w:r w:rsidRPr="00DE7DFF">
        <w:rPr>
          <w:rFonts w:cs="Arial"/>
          <w:i/>
          <w:sz w:val="22"/>
          <w:szCs w:val="22"/>
          <w:lang w:val="en-US"/>
        </w:rPr>
        <w:t>Preventing Discrimination Based on</w:t>
      </w:r>
      <w:r w:rsidRPr="00DE7DFF">
        <w:rPr>
          <w:rFonts w:cs="Arial"/>
          <w:sz w:val="22"/>
          <w:szCs w:val="22"/>
          <w:lang w:val="en-US"/>
        </w:rPr>
        <w:t xml:space="preserve"> </w:t>
      </w:r>
      <w:r w:rsidRPr="00DE7DFF">
        <w:rPr>
          <w:rFonts w:cs="Arial"/>
          <w:i/>
          <w:sz w:val="22"/>
          <w:szCs w:val="22"/>
          <w:lang w:val="en-US"/>
        </w:rPr>
        <w:t>Mental Health and Addiction Disabilities: An overview for employers</w:t>
      </w:r>
      <w:r w:rsidRPr="00DE7DFF">
        <w:rPr>
          <w:rFonts w:cs="Arial"/>
          <w:sz w:val="22"/>
          <w:szCs w:val="22"/>
          <w:lang w:val="en-US"/>
        </w:rPr>
        <w:t xml:space="preserve">; </w:t>
      </w:r>
      <w:r w:rsidRPr="00DE7DFF">
        <w:rPr>
          <w:rFonts w:cs="Arial"/>
          <w:i/>
          <w:sz w:val="22"/>
          <w:szCs w:val="22"/>
          <w:lang w:val="en-US"/>
        </w:rPr>
        <w:t>Human Rights, Mental Health and Addiction Disabilities</w:t>
      </w:r>
      <w:r w:rsidRPr="00DE7DFF">
        <w:rPr>
          <w:rFonts w:cs="Arial"/>
          <w:sz w:val="22"/>
          <w:szCs w:val="22"/>
          <w:lang w:val="en-US"/>
        </w:rPr>
        <w:t>;</w:t>
      </w:r>
      <w:r w:rsidRPr="00DE7DFF">
        <w:rPr>
          <w:rFonts w:cs="Arial"/>
          <w:i/>
          <w:sz w:val="22"/>
          <w:szCs w:val="22"/>
          <w:lang w:val="en-US"/>
        </w:rPr>
        <w:t xml:space="preserve"> </w:t>
      </w:r>
      <w:r w:rsidRPr="00DE7DFF">
        <w:rPr>
          <w:rFonts w:cs="Arial"/>
          <w:sz w:val="22"/>
          <w:szCs w:val="22"/>
          <w:lang w:val="en-US"/>
        </w:rPr>
        <w:t xml:space="preserve">and </w:t>
      </w:r>
      <w:r w:rsidRPr="00DE7DFF">
        <w:rPr>
          <w:rFonts w:cs="Arial"/>
          <w:i/>
          <w:sz w:val="22"/>
          <w:szCs w:val="22"/>
          <w:lang w:val="en-US"/>
        </w:rPr>
        <w:t>Disability and Human Rights</w:t>
      </w:r>
      <w:r w:rsidRPr="00DE7DFF">
        <w:rPr>
          <w:rFonts w:cs="Arial"/>
          <w:color w:val="FF0000"/>
          <w:sz w:val="22"/>
          <w:szCs w:val="22"/>
          <w:lang w:val="en-US"/>
        </w:rPr>
        <w:t xml:space="preserve">. </w:t>
      </w:r>
      <w:r w:rsidRPr="00DE7DFF">
        <w:rPr>
          <w:rFonts w:cs="Arial"/>
          <w:sz w:val="22"/>
          <w:szCs w:val="22"/>
          <w:lang w:val="en-US"/>
        </w:rPr>
        <w:t xml:space="preserve">They were distributed in the November Stewards’ mailing. </w:t>
      </w:r>
    </w:p>
    <w:p w:rsidR="00DE7DFF" w:rsidRPr="00DE7DFF" w:rsidRDefault="00DE7DFF" w:rsidP="00DE7DFF">
      <w:pPr>
        <w:rPr>
          <w:rFonts w:cs="Arial"/>
          <w:b/>
          <w:sz w:val="22"/>
          <w:szCs w:val="22"/>
        </w:rPr>
      </w:pPr>
    </w:p>
    <w:p w:rsidR="00DE7DFF" w:rsidRPr="00DE7DFF" w:rsidRDefault="00DE7DFF" w:rsidP="00DE7DFF">
      <w:pPr>
        <w:rPr>
          <w:rFonts w:cs="Arial"/>
          <w:b/>
          <w:sz w:val="22"/>
          <w:szCs w:val="22"/>
        </w:rPr>
      </w:pPr>
      <w:r w:rsidRPr="00DE7DFF">
        <w:rPr>
          <w:rFonts w:cs="Arial"/>
          <w:b/>
          <w:sz w:val="22"/>
          <w:szCs w:val="22"/>
        </w:rPr>
        <w:t>Self-Identification Process</w:t>
      </w:r>
      <w:r w:rsidR="00CE6CF9">
        <w:rPr>
          <w:rFonts w:cs="Arial"/>
          <w:b/>
          <w:sz w:val="22"/>
          <w:szCs w:val="22"/>
        </w:rPr>
        <w:t>:</w:t>
      </w:r>
      <w:r w:rsidRPr="00DE7DFF">
        <w:rPr>
          <w:rFonts w:cs="Arial"/>
          <w:b/>
          <w:sz w:val="22"/>
          <w:szCs w:val="22"/>
        </w:rPr>
        <w:t xml:space="preserve"> Changes to</w:t>
      </w:r>
      <w:r w:rsidR="00CE6CF9">
        <w:rPr>
          <w:rFonts w:cs="Arial"/>
          <w:b/>
          <w:sz w:val="22"/>
          <w:szCs w:val="22"/>
        </w:rPr>
        <w:t xml:space="preserve"> “Person with a D</w:t>
      </w:r>
      <w:r w:rsidRPr="00DE7DFF">
        <w:rPr>
          <w:rFonts w:cs="Arial"/>
          <w:b/>
          <w:sz w:val="22"/>
          <w:szCs w:val="22"/>
        </w:rPr>
        <w:t>isability”</w:t>
      </w:r>
    </w:p>
    <w:p w:rsidR="00DE7DFF" w:rsidRPr="00DE7DFF" w:rsidRDefault="00DE7DFF" w:rsidP="00DE7DFF">
      <w:pPr>
        <w:rPr>
          <w:rFonts w:cs="Arial"/>
          <w:sz w:val="22"/>
          <w:szCs w:val="22"/>
        </w:rPr>
      </w:pPr>
      <w:r w:rsidRPr="00DE7DFF">
        <w:rPr>
          <w:rFonts w:cs="Arial"/>
          <w:sz w:val="22"/>
          <w:szCs w:val="22"/>
        </w:rPr>
        <w:t xml:space="preserve">In December, provincial Executive approved a 2015 Annual Meeting Motion </w:t>
      </w:r>
      <w:r w:rsidRPr="00DE7DFF">
        <w:rPr>
          <w:rFonts w:cs="Arial"/>
          <w:color w:val="000000" w:themeColor="text1"/>
          <w:sz w:val="22"/>
          <w:szCs w:val="22"/>
        </w:rPr>
        <w:t xml:space="preserve">that </w:t>
      </w:r>
      <w:r w:rsidRPr="00DE7DFF">
        <w:rPr>
          <w:rFonts w:cs="Arial"/>
          <w:sz w:val="22"/>
          <w:szCs w:val="22"/>
        </w:rPr>
        <w:t>ETFO replace the term “disabled” with the term “person with a disability” in all Federation communications and resources. Beginning in January 2016, the self-identification box on all ETFO event and conference forms reflected the new terminology.</w:t>
      </w:r>
    </w:p>
    <w:p w:rsidR="00DE7DFF" w:rsidRPr="00DE7DFF" w:rsidRDefault="00DE7DFF" w:rsidP="00DE7DFF">
      <w:pPr>
        <w:rPr>
          <w:rFonts w:cs="Arial"/>
          <w:color w:val="000000"/>
          <w:w w:val="0"/>
          <w:sz w:val="22"/>
          <w:szCs w:val="22"/>
          <w:u w:color="000000"/>
          <w:bdr w:val="none" w:sz="0" w:space="0" w:color="000000"/>
          <w:shd w:val="clear" w:color="000000" w:fill="000000"/>
          <w:lang w:val="en-US" w:eastAsia="x-none" w:bidi="x-none"/>
        </w:rPr>
      </w:pPr>
    </w:p>
    <w:p w:rsidR="00DE7DFF" w:rsidRPr="00DE7DFF" w:rsidRDefault="00DE7DFF" w:rsidP="00DE7DFF">
      <w:pPr>
        <w:rPr>
          <w:rFonts w:cs="Arial"/>
          <w:b/>
          <w:sz w:val="22"/>
          <w:szCs w:val="22"/>
        </w:rPr>
      </w:pPr>
      <w:r w:rsidRPr="00DE7DFF">
        <w:rPr>
          <w:rFonts w:cs="Arial"/>
          <w:b/>
          <w:sz w:val="22"/>
          <w:szCs w:val="22"/>
        </w:rPr>
        <w:t>Day of Pink</w:t>
      </w:r>
    </w:p>
    <w:p w:rsidR="00DE7DFF" w:rsidRPr="00DE7DFF" w:rsidRDefault="00DE7DFF" w:rsidP="00DE7DFF">
      <w:pPr>
        <w:rPr>
          <w:rFonts w:cs="Arial"/>
          <w:color w:val="000000" w:themeColor="text1"/>
          <w:sz w:val="22"/>
          <w:szCs w:val="22"/>
        </w:rPr>
      </w:pPr>
      <w:r w:rsidRPr="00DE7DFF">
        <w:rPr>
          <w:rFonts w:cs="Arial"/>
          <w:sz w:val="22"/>
          <w:szCs w:val="22"/>
        </w:rPr>
        <w:t>ETFO locals and members celebrated the Day of Pink on April 13 by hosting events at their locals, tweeting messages, selling Day of Pink tee-shirts and celebrating the day in their schools. This year’s</w:t>
      </w:r>
      <w:r w:rsidRPr="00DE7DFF">
        <w:rPr>
          <w:rFonts w:cs="Arial"/>
          <w:color w:val="FF0000"/>
          <w:sz w:val="22"/>
          <w:szCs w:val="22"/>
        </w:rPr>
        <w:t xml:space="preserve"> </w:t>
      </w:r>
      <w:r w:rsidRPr="00DE7DFF">
        <w:rPr>
          <w:rFonts w:cs="Arial"/>
          <w:sz w:val="22"/>
          <w:szCs w:val="22"/>
        </w:rPr>
        <w:t xml:space="preserve">theme was </w:t>
      </w:r>
      <w:r w:rsidRPr="00DE7DFF">
        <w:rPr>
          <w:rFonts w:cs="Arial"/>
          <w:i/>
          <w:sz w:val="22"/>
          <w:szCs w:val="22"/>
        </w:rPr>
        <w:t>Take Action on Bullying, Homophobia and Transphobia</w:t>
      </w:r>
      <w:r w:rsidRPr="00DE7DFF">
        <w:rPr>
          <w:rFonts w:cs="Arial"/>
          <w:sz w:val="22"/>
          <w:szCs w:val="22"/>
        </w:rPr>
        <w:t xml:space="preserve">. ETFO’s Day of Pink webpage offered resources and suggestions </w:t>
      </w:r>
      <w:r w:rsidRPr="00DE7DFF">
        <w:rPr>
          <w:rFonts w:cs="Arial"/>
          <w:color w:val="000000" w:themeColor="text1"/>
          <w:sz w:val="22"/>
          <w:szCs w:val="22"/>
        </w:rPr>
        <w:t xml:space="preserve">that </w:t>
      </w:r>
      <w:r w:rsidRPr="00DE7DFF">
        <w:rPr>
          <w:rFonts w:cs="Arial"/>
          <w:sz w:val="22"/>
          <w:szCs w:val="22"/>
        </w:rPr>
        <w:t xml:space="preserve">members could implement in their schools. </w:t>
      </w:r>
      <w:r w:rsidRPr="00DE7DFF">
        <w:rPr>
          <w:rFonts w:cs="Arial"/>
          <w:color w:val="000000" w:themeColor="text1"/>
          <w:sz w:val="22"/>
          <w:szCs w:val="22"/>
        </w:rPr>
        <w:t xml:space="preserve">PrideHouseTO: Sudbury Celebrates </w:t>
      </w:r>
      <w:r w:rsidRPr="00DE7DFF">
        <w:rPr>
          <w:rFonts w:cs="Arial"/>
          <w:sz w:val="22"/>
          <w:szCs w:val="22"/>
        </w:rPr>
        <w:t xml:space="preserve">created 12 bilingual posters of the brick artwork donated to their satellite project on the subject of sports and inclusion. </w:t>
      </w:r>
      <w:r w:rsidRPr="00DE7DFF">
        <w:rPr>
          <w:rFonts w:cs="Arial"/>
          <w:color w:val="000000" w:themeColor="text1"/>
          <w:sz w:val="22"/>
          <w:szCs w:val="22"/>
        </w:rPr>
        <w:t xml:space="preserve">These posters were posted on the ETFO Day of Pink webpage. </w:t>
      </w:r>
    </w:p>
    <w:p w:rsidR="00DE7DFF" w:rsidRPr="00DE7DFF" w:rsidRDefault="00DE7DFF" w:rsidP="00DE7DFF">
      <w:pPr>
        <w:rPr>
          <w:rFonts w:cs="Arial"/>
          <w:b/>
          <w:sz w:val="22"/>
          <w:szCs w:val="22"/>
        </w:rPr>
      </w:pPr>
    </w:p>
    <w:p w:rsidR="00DE7DFF" w:rsidRPr="00DE7DFF" w:rsidRDefault="00DE7DFF" w:rsidP="00DE7DFF">
      <w:pPr>
        <w:rPr>
          <w:rFonts w:cs="Arial"/>
          <w:b/>
          <w:sz w:val="22"/>
          <w:szCs w:val="22"/>
        </w:rPr>
      </w:pPr>
      <w:r w:rsidRPr="00DE7DFF">
        <w:rPr>
          <w:rFonts w:cs="Arial"/>
          <w:b/>
          <w:sz w:val="22"/>
          <w:szCs w:val="22"/>
        </w:rPr>
        <w:t>Implementation of Transgender Policy</w:t>
      </w:r>
    </w:p>
    <w:p w:rsidR="00DE7DFF" w:rsidRPr="00DE7DFF" w:rsidRDefault="00DE7DFF" w:rsidP="00DE7DFF">
      <w:pPr>
        <w:rPr>
          <w:rFonts w:cs="Arial"/>
          <w:sz w:val="22"/>
          <w:szCs w:val="22"/>
        </w:rPr>
      </w:pPr>
      <w:r w:rsidRPr="00DE7DFF">
        <w:rPr>
          <w:rFonts w:cs="Arial"/>
          <w:sz w:val="22"/>
          <w:szCs w:val="22"/>
        </w:rPr>
        <w:t>At the 2015 Annual Meeting, a Transgender Policy was approved by delegates. In the fall, Equity and Women’s Services (EWS) staff began working on the implementation of the policy by examining and reviewing different areas of the organization. Actions include the following:</w:t>
      </w:r>
    </w:p>
    <w:p w:rsidR="00DE7DFF" w:rsidRPr="00DE7DFF" w:rsidRDefault="00DE7DFF" w:rsidP="00DE7DFF">
      <w:pPr>
        <w:rPr>
          <w:rFonts w:cs="Arial"/>
          <w:sz w:val="22"/>
          <w:szCs w:val="22"/>
        </w:rPr>
      </w:pPr>
    </w:p>
    <w:p w:rsidR="00DE7DFF" w:rsidRPr="00DE7DFF" w:rsidRDefault="004623C2" w:rsidP="001F0C88">
      <w:pPr>
        <w:pStyle w:val="ListParagraph"/>
        <w:numPr>
          <w:ilvl w:val="0"/>
          <w:numId w:val="16"/>
        </w:numPr>
        <w:rPr>
          <w:rFonts w:cs="Arial"/>
          <w:sz w:val="22"/>
          <w:szCs w:val="22"/>
        </w:rPr>
      </w:pPr>
      <w:r>
        <w:rPr>
          <w:rFonts w:cs="Arial"/>
          <w:sz w:val="22"/>
          <w:szCs w:val="22"/>
        </w:rPr>
        <w:t>m</w:t>
      </w:r>
      <w:r w:rsidR="00DE7DFF" w:rsidRPr="00DE7DFF">
        <w:rPr>
          <w:rFonts w:cs="Arial"/>
          <w:sz w:val="22"/>
          <w:szCs w:val="22"/>
        </w:rPr>
        <w:t>ember self-identification on the member survey, event management system, member records data collection and other surveys will indicate gender options including female, male and a space for “What term describes your gender?”;</w:t>
      </w:r>
    </w:p>
    <w:p w:rsidR="00DE7DFF" w:rsidRPr="00DE7DFF" w:rsidRDefault="00DE7DFF" w:rsidP="00DE7DFF">
      <w:pPr>
        <w:pStyle w:val="ListParagraph"/>
        <w:rPr>
          <w:rFonts w:cs="Arial"/>
          <w:sz w:val="22"/>
          <w:szCs w:val="22"/>
        </w:rPr>
      </w:pPr>
    </w:p>
    <w:p w:rsidR="00DE7DFF" w:rsidRPr="00DE7DFF" w:rsidRDefault="004623C2" w:rsidP="001F0C88">
      <w:pPr>
        <w:pStyle w:val="ListParagraph"/>
        <w:numPr>
          <w:ilvl w:val="0"/>
          <w:numId w:val="16"/>
        </w:numPr>
        <w:rPr>
          <w:rFonts w:cs="Arial"/>
          <w:sz w:val="22"/>
          <w:szCs w:val="22"/>
        </w:rPr>
      </w:pPr>
      <w:r>
        <w:rPr>
          <w:rFonts w:cs="Arial"/>
          <w:sz w:val="22"/>
          <w:szCs w:val="22"/>
        </w:rPr>
        <w:t>i</w:t>
      </w:r>
      <w:r w:rsidR="00DE7DFF" w:rsidRPr="00DE7DFF">
        <w:rPr>
          <w:rFonts w:cs="Arial"/>
          <w:sz w:val="22"/>
          <w:szCs w:val="22"/>
        </w:rPr>
        <w:t xml:space="preserve">ncluding the EWS publication </w:t>
      </w:r>
      <w:r w:rsidR="00DE7DFF" w:rsidRPr="00DE7DFF">
        <w:rPr>
          <w:rFonts w:cs="Arial"/>
          <w:i/>
          <w:sz w:val="22"/>
          <w:szCs w:val="22"/>
        </w:rPr>
        <w:t>Suggested Resources for Gender Independent Children/Trans Youth/Adults</w:t>
      </w:r>
      <w:r w:rsidR="00DE7DFF" w:rsidRPr="00DE7DFF">
        <w:rPr>
          <w:rFonts w:cs="Arial"/>
          <w:sz w:val="22"/>
          <w:szCs w:val="22"/>
        </w:rPr>
        <w:t xml:space="preserve"> in conference packages and posting it on the ETFO website and responding to member requests with other resources and classroom materials;</w:t>
      </w:r>
    </w:p>
    <w:p w:rsidR="00DE7DFF" w:rsidRPr="00DE7DFF" w:rsidRDefault="00DE7DFF" w:rsidP="00DE7DFF">
      <w:pPr>
        <w:pStyle w:val="ListParagraph"/>
        <w:rPr>
          <w:rFonts w:cs="Arial"/>
          <w:sz w:val="22"/>
          <w:szCs w:val="22"/>
        </w:rPr>
      </w:pPr>
    </w:p>
    <w:p w:rsidR="00DE7DFF" w:rsidRPr="00DE7DFF" w:rsidRDefault="004623C2" w:rsidP="001F0C88">
      <w:pPr>
        <w:pStyle w:val="ListParagraph"/>
        <w:numPr>
          <w:ilvl w:val="0"/>
          <w:numId w:val="16"/>
        </w:numPr>
        <w:rPr>
          <w:rFonts w:cs="Arial"/>
          <w:sz w:val="22"/>
          <w:szCs w:val="22"/>
        </w:rPr>
      </w:pPr>
      <w:r>
        <w:rPr>
          <w:rFonts w:cs="Arial"/>
          <w:sz w:val="22"/>
          <w:szCs w:val="22"/>
        </w:rPr>
        <w:t>p</w:t>
      </w:r>
      <w:r w:rsidR="00DE7DFF" w:rsidRPr="00DE7DFF">
        <w:rPr>
          <w:rFonts w:cs="Arial"/>
          <w:sz w:val="22"/>
          <w:szCs w:val="22"/>
        </w:rPr>
        <w:t>romoting the Transgender Day of Remembrance on November 20 in the ETFO e-Newsletter and social media each year;</w:t>
      </w:r>
    </w:p>
    <w:p w:rsidR="00DE7DFF" w:rsidRPr="00DE7DFF" w:rsidRDefault="00DE7DFF" w:rsidP="00DE7DFF">
      <w:pPr>
        <w:pStyle w:val="ListParagraph"/>
        <w:rPr>
          <w:rFonts w:cs="Arial"/>
          <w:sz w:val="22"/>
          <w:szCs w:val="22"/>
        </w:rPr>
      </w:pPr>
    </w:p>
    <w:p w:rsidR="00DE7DFF" w:rsidRPr="00DE7DFF" w:rsidRDefault="004623C2" w:rsidP="001F0C88">
      <w:pPr>
        <w:pStyle w:val="ListParagraph"/>
        <w:numPr>
          <w:ilvl w:val="0"/>
          <w:numId w:val="16"/>
        </w:numPr>
        <w:rPr>
          <w:rFonts w:cs="Arial"/>
          <w:sz w:val="22"/>
          <w:szCs w:val="22"/>
          <w:u w:val="single"/>
        </w:rPr>
      </w:pPr>
      <w:r>
        <w:rPr>
          <w:rFonts w:cs="Arial"/>
          <w:sz w:val="22"/>
          <w:szCs w:val="22"/>
        </w:rPr>
        <w:t>d</w:t>
      </w:r>
      <w:r w:rsidR="00DE7DFF" w:rsidRPr="00DE7DFF">
        <w:rPr>
          <w:rFonts w:cs="Arial"/>
          <w:sz w:val="22"/>
          <w:szCs w:val="22"/>
        </w:rPr>
        <w:t xml:space="preserve">evelopment of a policy by the ETFO Human Resources Officer for staff who transition at work as well as a professional development session for all staff in the fall of 2016; </w:t>
      </w:r>
    </w:p>
    <w:p w:rsidR="00DE7DFF" w:rsidRPr="00DE7DFF" w:rsidRDefault="00DE7DFF" w:rsidP="00DE7DFF">
      <w:pPr>
        <w:pStyle w:val="ListParagraph"/>
        <w:rPr>
          <w:rFonts w:cs="Arial"/>
          <w:sz w:val="22"/>
          <w:szCs w:val="22"/>
          <w:u w:val="single"/>
        </w:rPr>
      </w:pPr>
    </w:p>
    <w:p w:rsidR="00DE7DFF" w:rsidRPr="00DE7DFF" w:rsidRDefault="004623C2" w:rsidP="001F0C88">
      <w:pPr>
        <w:pStyle w:val="ListParagraph"/>
        <w:numPr>
          <w:ilvl w:val="0"/>
          <w:numId w:val="16"/>
        </w:numPr>
        <w:rPr>
          <w:rFonts w:cs="Arial"/>
          <w:sz w:val="22"/>
          <w:szCs w:val="22"/>
          <w:u w:val="single"/>
        </w:rPr>
      </w:pPr>
      <w:r>
        <w:rPr>
          <w:rFonts w:cs="Arial"/>
          <w:sz w:val="22"/>
          <w:szCs w:val="22"/>
        </w:rPr>
        <w:t>c</w:t>
      </w:r>
      <w:r w:rsidR="00DE7DFF" w:rsidRPr="00DE7DFF">
        <w:rPr>
          <w:rFonts w:cs="Arial"/>
          <w:sz w:val="22"/>
          <w:szCs w:val="22"/>
        </w:rPr>
        <w:t>reation of a professional development workshop for members on gender and transgender matters to be available as part of the EWS workshop series in the fall/winter of 2016/2017; and</w:t>
      </w:r>
    </w:p>
    <w:p w:rsidR="00DE7DFF" w:rsidRPr="00DE7DFF" w:rsidRDefault="00DE7DFF" w:rsidP="00DE7DFF">
      <w:pPr>
        <w:pStyle w:val="ListParagraph"/>
        <w:rPr>
          <w:rFonts w:cs="Arial"/>
          <w:sz w:val="22"/>
          <w:szCs w:val="22"/>
          <w:u w:val="single"/>
        </w:rPr>
      </w:pPr>
    </w:p>
    <w:p w:rsidR="00DE7DFF" w:rsidRPr="00DE7DFF" w:rsidRDefault="004623C2" w:rsidP="001F0C88">
      <w:pPr>
        <w:pStyle w:val="ListParagraph"/>
        <w:numPr>
          <w:ilvl w:val="0"/>
          <w:numId w:val="16"/>
        </w:numPr>
        <w:rPr>
          <w:rFonts w:cs="Arial"/>
          <w:sz w:val="22"/>
          <w:szCs w:val="22"/>
        </w:rPr>
      </w:pPr>
      <w:proofErr w:type="gramStart"/>
      <w:r>
        <w:rPr>
          <w:rFonts w:cs="Arial"/>
          <w:sz w:val="22"/>
          <w:szCs w:val="22"/>
        </w:rPr>
        <w:t>p</w:t>
      </w:r>
      <w:r w:rsidR="00DE7DFF" w:rsidRPr="00DE7DFF">
        <w:rPr>
          <w:rFonts w:cs="Arial"/>
          <w:sz w:val="22"/>
          <w:szCs w:val="22"/>
        </w:rPr>
        <w:t>rovision</w:t>
      </w:r>
      <w:proofErr w:type="gramEnd"/>
      <w:r w:rsidR="00DE7DFF" w:rsidRPr="00DE7DFF">
        <w:rPr>
          <w:rFonts w:cs="Arial"/>
          <w:sz w:val="22"/>
          <w:szCs w:val="22"/>
        </w:rPr>
        <w:t xml:space="preserve"> of gender-neutral washrooms for all events held at provincial office, recognizing a member’s choice to use the washroom that best corresponds to their gender identity.</w:t>
      </w:r>
    </w:p>
    <w:p w:rsidR="00DE7DFF" w:rsidRPr="00DE7DFF" w:rsidRDefault="00DE7DFF" w:rsidP="00DE7DFF">
      <w:pPr>
        <w:pStyle w:val="ListParagraph"/>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An article in the fall 2016 issue of </w:t>
      </w:r>
      <w:r w:rsidRPr="00DE7DFF">
        <w:rPr>
          <w:rFonts w:cs="Arial"/>
          <w:i/>
          <w:sz w:val="22"/>
          <w:szCs w:val="22"/>
        </w:rPr>
        <w:t>Voice</w:t>
      </w:r>
      <w:r w:rsidRPr="00DE7DFF">
        <w:rPr>
          <w:rFonts w:cs="Arial"/>
          <w:sz w:val="22"/>
          <w:szCs w:val="22"/>
        </w:rPr>
        <w:t xml:space="preserve"> will make members aware of the Policy and the work being done by the Federation around transgender issues. Professional Relations Services (PRS) staff will develop guidelines for assisting and supporting members who are transitioning.</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The Every Teacher Project</w:t>
      </w:r>
    </w:p>
    <w:p w:rsidR="00DE7DFF" w:rsidRPr="00DE7DFF" w:rsidRDefault="00DE7DFF" w:rsidP="00DE7DFF">
      <w:pPr>
        <w:rPr>
          <w:rFonts w:cs="Arial"/>
          <w:color w:val="FF0000"/>
          <w:sz w:val="22"/>
          <w:szCs w:val="22"/>
        </w:rPr>
      </w:pPr>
      <w:r w:rsidRPr="00DE7DFF">
        <w:rPr>
          <w:rFonts w:cs="Arial"/>
          <w:sz w:val="22"/>
          <w:szCs w:val="22"/>
        </w:rPr>
        <w:t xml:space="preserve">ETFO has been involved with </w:t>
      </w:r>
      <w:r w:rsidRPr="00DE7DFF">
        <w:rPr>
          <w:rFonts w:cs="Arial"/>
          <w:i/>
          <w:sz w:val="22"/>
          <w:szCs w:val="22"/>
        </w:rPr>
        <w:t>The Every Teacher Project</w:t>
      </w:r>
      <w:r w:rsidRPr="00DE7DFF">
        <w:rPr>
          <w:rFonts w:cs="Arial"/>
          <w:sz w:val="22"/>
          <w:szCs w:val="22"/>
        </w:rPr>
        <w:t xml:space="preserve"> since its beginning in 2012. The project is the largest study of its kind in the world on LGBTQ-inclusive education practices in Canada’s K-12 schools. Approximately 3,400 teachers from across Canada participated in the initial online survey and focus groups. The project is headed by Dr. Catherine Taylor, Principal Investigator at the University of Winnipeg in partnership with the Manitoba Teachers’ Society and includes the involvement and support of every teacher union/organization across Canada as well as Egale Canada. </w:t>
      </w:r>
    </w:p>
    <w:p w:rsidR="00DE7DFF" w:rsidRPr="00DE7DFF" w:rsidRDefault="00DE7DFF" w:rsidP="00DE7DFF">
      <w:pPr>
        <w:outlineLvl w:val="1"/>
        <w:rPr>
          <w:rFonts w:cs="Arial"/>
          <w:i/>
          <w:color w:val="000000" w:themeColor="text1"/>
          <w:sz w:val="22"/>
          <w:szCs w:val="22"/>
        </w:rPr>
      </w:pPr>
    </w:p>
    <w:p w:rsidR="00DE7DFF" w:rsidRPr="00DE7DFF" w:rsidRDefault="00DE7DFF" w:rsidP="00DE7DFF">
      <w:pPr>
        <w:outlineLvl w:val="1"/>
        <w:rPr>
          <w:rFonts w:cs="Arial"/>
          <w:sz w:val="22"/>
          <w:szCs w:val="22"/>
        </w:rPr>
      </w:pPr>
      <w:r w:rsidRPr="00DE7DFF">
        <w:rPr>
          <w:rFonts w:cs="Arial"/>
          <w:i/>
          <w:color w:val="000000" w:themeColor="text1"/>
          <w:sz w:val="22"/>
          <w:szCs w:val="22"/>
        </w:rPr>
        <w:t xml:space="preserve">The Every Teacher Project on LGBTQ-Inclusive Education in Canada’s K-12 Schools Final Report </w:t>
      </w:r>
      <w:r w:rsidRPr="00DE7DFF">
        <w:rPr>
          <w:rFonts w:cs="Arial"/>
          <w:color w:val="000000"/>
          <w:sz w:val="22"/>
          <w:szCs w:val="22"/>
        </w:rPr>
        <w:t xml:space="preserve">was released in January to positive press from print, online and television media outlets. </w:t>
      </w:r>
      <w:r w:rsidRPr="00DE7DFF">
        <w:rPr>
          <w:rFonts w:cs="Arial"/>
          <w:sz w:val="22"/>
          <w:szCs w:val="22"/>
        </w:rPr>
        <w:t xml:space="preserve">Among the main findings were: </w:t>
      </w:r>
    </w:p>
    <w:p w:rsidR="00DE7DFF" w:rsidRPr="00DE7DFF" w:rsidRDefault="00DE7DFF" w:rsidP="00DE7DFF">
      <w:pPr>
        <w:outlineLvl w:val="1"/>
        <w:rPr>
          <w:rFonts w:cs="Arial"/>
          <w:color w:val="000000"/>
          <w:sz w:val="22"/>
          <w:szCs w:val="22"/>
        </w:rPr>
      </w:pPr>
    </w:p>
    <w:p w:rsidR="00DE7DFF" w:rsidRPr="00DE7DFF" w:rsidRDefault="00DE7DFF" w:rsidP="001F0C88">
      <w:pPr>
        <w:widowControl/>
        <w:numPr>
          <w:ilvl w:val="0"/>
          <w:numId w:val="15"/>
        </w:numPr>
        <w:ind w:left="643"/>
        <w:rPr>
          <w:rFonts w:cs="Arial"/>
          <w:sz w:val="22"/>
          <w:szCs w:val="22"/>
        </w:rPr>
      </w:pPr>
      <w:r w:rsidRPr="00DE7DFF">
        <w:rPr>
          <w:rFonts w:cs="Arial"/>
          <w:sz w:val="22"/>
          <w:szCs w:val="22"/>
        </w:rPr>
        <w:t>the vast majority of educators approve of LGBTQ-inclusive education;</w:t>
      </w:r>
    </w:p>
    <w:p w:rsidR="00DE7DFF" w:rsidRPr="00DE7DFF" w:rsidRDefault="00DE7DFF" w:rsidP="00DE7DFF">
      <w:pPr>
        <w:ind w:left="643"/>
        <w:rPr>
          <w:rFonts w:cs="Arial"/>
          <w:sz w:val="22"/>
          <w:szCs w:val="22"/>
        </w:rPr>
      </w:pPr>
    </w:p>
    <w:p w:rsidR="00DE7DFF" w:rsidRPr="00DE7DFF" w:rsidRDefault="00DE7DFF" w:rsidP="001F0C88">
      <w:pPr>
        <w:widowControl/>
        <w:numPr>
          <w:ilvl w:val="0"/>
          <w:numId w:val="15"/>
        </w:numPr>
        <w:ind w:left="643"/>
        <w:rPr>
          <w:rFonts w:cs="Arial"/>
          <w:sz w:val="22"/>
          <w:szCs w:val="22"/>
        </w:rPr>
      </w:pPr>
      <w:r w:rsidRPr="00DE7DFF">
        <w:rPr>
          <w:rFonts w:cs="Arial"/>
          <w:sz w:val="22"/>
          <w:szCs w:val="22"/>
        </w:rPr>
        <w:t>lack of leadership and resources were among the main reasons given for not teaching in LGBTQ-inclusive ways;</w:t>
      </w:r>
    </w:p>
    <w:p w:rsidR="00DE7DFF" w:rsidRPr="00DE7DFF" w:rsidRDefault="00DE7DFF" w:rsidP="00DE7DFF">
      <w:pPr>
        <w:ind w:left="643"/>
        <w:rPr>
          <w:rFonts w:cs="Arial"/>
          <w:sz w:val="22"/>
          <w:szCs w:val="22"/>
        </w:rPr>
      </w:pPr>
    </w:p>
    <w:p w:rsidR="00DE7DFF" w:rsidRPr="00DE7DFF" w:rsidRDefault="00DE7DFF" w:rsidP="001F0C88">
      <w:pPr>
        <w:widowControl/>
        <w:numPr>
          <w:ilvl w:val="0"/>
          <w:numId w:val="15"/>
        </w:numPr>
        <w:ind w:left="643"/>
        <w:rPr>
          <w:rFonts w:cs="Arial"/>
          <w:sz w:val="22"/>
          <w:szCs w:val="22"/>
        </w:rPr>
      </w:pPr>
      <w:r w:rsidRPr="00DE7DFF">
        <w:rPr>
          <w:rFonts w:cs="Arial"/>
          <w:sz w:val="22"/>
          <w:szCs w:val="22"/>
        </w:rPr>
        <w:t xml:space="preserve">two-thirds were aware of educators being harassed for being LGBTQ; and </w:t>
      </w:r>
    </w:p>
    <w:p w:rsidR="00DE7DFF" w:rsidRPr="00DE7DFF" w:rsidRDefault="00DE7DFF" w:rsidP="00DE7DFF">
      <w:pPr>
        <w:ind w:left="643"/>
        <w:rPr>
          <w:rFonts w:cs="Arial"/>
          <w:sz w:val="22"/>
          <w:szCs w:val="22"/>
        </w:rPr>
      </w:pPr>
    </w:p>
    <w:p w:rsidR="00DE7DFF" w:rsidRPr="00DE7DFF" w:rsidRDefault="00DE7DFF" w:rsidP="001F0C88">
      <w:pPr>
        <w:widowControl/>
        <w:numPr>
          <w:ilvl w:val="0"/>
          <w:numId w:val="15"/>
        </w:numPr>
        <w:ind w:left="643"/>
        <w:rPr>
          <w:rFonts w:cs="Arial"/>
          <w:sz w:val="22"/>
          <w:szCs w:val="22"/>
        </w:rPr>
      </w:pPr>
      <w:proofErr w:type="gramStart"/>
      <w:r w:rsidRPr="00DE7DFF">
        <w:rPr>
          <w:rFonts w:cs="Arial"/>
          <w:sz w:val="22"/>
          <w:szCs w:val="22"/>
        </w:rPr>
        <w:t>almost</w:t>
      </w:r>
      <w:proofErr w:type="gramEnd"/>
      <w:r w:rsidRPr="00DE7DFF">
        <w:rPr>
          <w:rFonts w:cs="Arial"/>
          <w:sz w:val="22"/>
          <w:szCs w:val="22"/>
        </w:rPr>
        <w:t xml:space="preserve"> all educators rated their school as safe but far fewer rated their school as safe for LGBTQ students.</w:t>
      </w:r>
    </w:p>
    <w:p w:rsidR="00DE7DFF" w:rsidRPr="00DE7DFF" w:rsidRDefault="00DE7DFF" w:rsidP="00DE7DFF">
      <w:pPr>
        <w:rPr>
          <w:rFonts w:cs="Arial"/>
          <w:sz w:val="22"/>
          <w:szCs w:val="22"/>
        </w:rPr>
      </w:pPr>
    </w:p>
    <w:p w:rsidR="00DE7DFF" w:rsidRPr="00DE7DFF" w:rsidRDefault="00DE7DFF" w:rsidP="00DE7DFF">
      <w:pPr>
        <w:rPr>
          <w:rFonts w:cs="Arial"/>
          <w:color w:val="0000FF"/>
          <w:sz w:val="22"/>
          <w:szCs w:val="22"/>
          <w:u w:val="single"/>
        </w:rPr>
      </w:pPr>
      <w:r w:rsidRPr="00DE7DFF">
        <w:rPr>
          <w:rFonts w:cs="Arial"/>
          <w:sz w:val="22"/>
          <w:szCs w:val="22"/>
        </w:rPr>
        <w:t xml:space="preserve">ETFO is part of a working group that is developing a workshop and toolkit to promote implementation of the recommendations by school boards, schools, ministries of education and unions. Copies of the final report were distributed to local presidents at May Representative Council. The report is available at </w:t>
      </w:r>
      <w:hyperlink r:id="rId12" w:history="1">
        <w:r w:rsidRPr="00D55756">
          <w:rPr>
            <w:rStyle w:val="Hyperlink"/>
            <w:rFonts w:cs="Arial"/>
            <w:sz w:val="22"/>
            <w:szCs w:val="22"/>
          </w:rPr>
          <w:t>www.mbteach.org/library/Archives/Handbooks/EveryTeacherProject_book_2016.pdf</w:t>
        </w:r>
      </w:hyperlink>
      <w:r>
        <w:rPr>
          <w:rStyle w:val="Hyperlink"/>
          <w:rFonts w:cs="Arial"/>
          <w:sz w:val="22"/>
          <w:szCs w:val="22"/>
        </w:rPr>
        <w:t xml:space="preserve"> </w:t>
      </w:r>
    </w:p>
    <w:p w:rsidR="007E6D85" w:rsidRDefault="007E6D85">
      <w:pPr>
        <w:widowControl/>
        <w:rPr>
          <w:rFonts w:cs="Arial"/>
          <w:b/>
          <w:sz w:val="28"/>
          <w:szCs w:val="28"/>
          <w:bdr w:val="none" w:sz="0" w:space="0" w:color="auto" w:frame="1"/>
        </w:rPr>
      </w:pPr>
      <w:r>
        <w:rPr>
          <w:rFonts w:cs="Arial"/>
          <w:b/>
          <w:sz w:val="28"/>
          <w:szCs w:val="28"/>
          <w:bdr w:val="none" w:sz="0" w:space="0" w:color="auto" w:frame="1"/>
        </w:rPr>
        <w:br w:type="page"/>
      </w:r>
    </w:p>
    <w:p w:rsidR="00DE7DFF" w:rsidRPr="007E6D85" w:rsidRDefault="00DE7DFF" w:rsidP="00DE7DFF">
      <w:pPr>
        <w:spacing w:after="200" w:line="276" w:lineRule="auto"/>
        <w:jc w:val="center"/>
        <w:rPr>
          <w:rFonts w:cs="Arial"/>
          <w:szCs w:val="24"/>
        </w:rPr>
      </w:pPr>
      <w:r w:rsidRPr="007E6D85">
        <w:rPr>
          <w:rFonts w:cs="Arial"/>
          <w:b/>
          <w:szCs w:val="24"/>
          <w:bdr w:val="none" w:sz="0" w:space="0" w:color="auto" w:frame="1"/>
        </w:rPr>
        <w:t>Collective Bargaining Services</w:t>
      </w:r>
    </w:p>
    <w:p w:rsidR="00DE7DFF" w:rsidRPr="00DE7DFF" w:rsidRDefault="00DE7DFF" w:rsidP="00DE7DFF">
      <w:pPr>
        <w:rPr>
          <w:rFonts w:cs="Arial"/>
          <w:b/>
          <w:sz w:val="22"/>
          <w:szCs w:val="22"/>
        </w:rPr>
      </w:pPr>
      <w:r w:rsidRPr="00DE7DFF">
        <w:rPr>
          <w:rFonts w:cs="Arial"/>
          <w:b/>
          <w:sz w:val="22"/>
          <w:szCs w:val="22"/>
        </w:rPr>
        <w:t>ETFO Collective Bargaining (CB) Academy</w:t>
      </w:r>
    </w:p>
    <w:p w:rsidR="00DE7DFF" w:rsidRPr="00DE7DFF" w:rsidRDefault="00DE7DFF" w:rsidP="00DE7DFF">
      <w:pPr>
        <w:pStyle w:val="PlainText"/>
        <w:rPr>
          <w:rFonts w:ascii="Arial" w:hAnsi="Arial" w:cs="Arial"/>
          <w:szCs w:val="22"/>
        </w:rPr>
      </w:pPr>
      <w:r w:rsidRPr="00DE7DFF">
        <w:rPr>
          <w:rFonts w:ascii="Arial" w:hAnsi="Arial" w:cs="Arial"/>
          <w:szCs w:val="22"/>
        </w:rPr>
        <w:t xml:space="preserve">The inaugural session of the </w:t>
      </w:r>
      <w:r w:rsidRPr="00DE7DFF">
        <w:rPr>
          <w:rFonts w:ascii="Arial" w:hAnsi="Arial" w:cs="Arial"/>
          <w:i/>
          <w:szCs w:val="22"/>
        </w:rPr>
        <w:t>ETFO CB Academy</w:t>
      </w:r>
      <w:r w:rsidRPr="00DE7DFF">
        <w:rPr>
          <w:rFonts w:ascii="Arial" w:hAnsi="Arial" w:cs="Arial"/>
          <w:szCs w:val="22"/>
        </w:rPr>
        <w:t xml:space="preserve"> was held over two days in December and focused on ‘Foundations’. Activities focused on education sector bargaining across the country, the legal underpinnings of bargaining (i.e. the duty to bargain in good faith) and various approaches to negotiations. At session two held for two days in February, participants worked with external facilitators to develop an understandin</w:t>
      </w:r>
      <w:r w:rsidR="00253061">
        <w:rPr>
          <w:rFonts w:ascii="Arial" w:hAnsi="Arial" w:cs="Arial"/>
          <w:szCs w:val="22"/>
        </w:rPr>
        <w:t>g of how their identity, values</w:t>
      </w:r>
      <w:r w:rsidRPr="00DE7DFF">
        <w:rPr>
          <w:rFonts w:ascii="Arial" w:hAnsi="Arial" w:cs="Arial"/>
          <w:szCs w:val="22"/>
        </w:rPr>
        <w:t xml:space="preserve"> and emotions impact the bargaining process. They also worked on developing effective collective agreement language. </w:t>
      </w:r>
    </w:p>
    <w:p w:rsidR="00DE7DFF" w:rsidRPr="00DE7DFF" w:rsidRDefault="00DE7DFF" w:rsidP="00DE7DFF">
      <w:pPr>
        <w:rPr>
          <w:rFonts w:cs="Arial"/>
          <w:sz w:val="22"/>
          <w:szCs w:val="22"/>
        </w:rPr>
      </w:pPr>
    </w:p>
    <w:p w:rsidR="00DE7DFF" w:rsidRPr="00DE7DFF" w:rsidRDefault="00DE7DFF" w:rsidP="00DE7DFF">
      <w:pPr>
        <w:rPr>
          <w:rFonts w:cs="Arial"/>
          <w:color w:val="000000"/>
          <w:sz w:val="22"/>
          <w:szCs w:val="22"/>
        </w:rPr>
      </w:pPr>
      <w:r w:rsidRPr="00DE7DFF">
        <w:rPr>
          <w:rFonts w:cs="Arial"/>
          <w:color w:val="000000"/>
          <w:sz w:val="22"/>
          <w:szCs w:val="22"/>
        </w:rPr>
        <w:t xml:space="preserve">The final four-day session in May was held in conjunction with ETFO’s Union School program.  Participants were involved in a variety of sessions such as </w:t>
      </w:r>
      <w:r w:rsidRPr="00DE7DFF">
        <w:rPr>
          <w:rFonts w:cs="Arial"/>
          <w:i/>
          <w:color w:val="000000"/>
          <w:sz w:val="22"/>
          <w:szCs w:val="22"/>
        </w:rPr>
        <w:t>Grievance or Gripe</w:t>
      </w:r>
      <w:r w:rsidRPr="00DE7DFF">
        <w:rPr>
          <w:rFonts w:cs="Arial"/>
          <w:color w:val="000000"/>
          <w:sz w:val="22"/>
          <w:szCs w:val="22"/>
        </w:rPr>
        <w:t xml:space="preserve">, </w:t>
      </w:r>
      <w:r w:rsidRPr="00DE7DFF">
        <w:rPr>
          <w:rFonts w:cs="Arial"/>
          <w:i/>
          <w:color w:val="000000"/>
          <w:sz w:val="22"/>
          <w:szCs w:val="22"/>
        </w:rPr>
        <w:t>Good Facts Make Good Law</w:t>
      </w:r>
      <w:r w:rsidRPr="00DE7DFF">
        <w:rPr>
          <w:rFonts w:cs="Arial"/>
          <w:color w:val="000000"/>
          <w:sz w:val="22"/>
          <w:szCs w:val="22"/>
        </w:rPr>
        <w:t xml:space="preserve"> and </w:t>
      </w:r>
      <w:r w:rsidRPr="00DE7DFF">
        <w:rPr>
          <w:rFonts w:cs="Arial"/>
          <w:i/>
          <w:color w:val="000000"/>
          <w:sz w:val="22"/>
          <w:szCs w:val="22"/>
        </w:rPr>
        <w:t>Dealing with Difficult Situations</w:t>
      </w:r>
      <w:r w:rsidRPr="00DE7DFF">
        <w:rPr>
          <w:rFonts w:cs="Arial"/>
          <w:color w:val="000000"/>
          <w:sz w:val="22"/>
          <w:szCs w:val="22"/>
        </w:rPr>
        <w:t>. They participated in workshops to improve negotiation skills in a variety of situations related to t</w:t>
      </w:r>
      <w:r w:rsidR="00253061">
        <w:rPr>
          <w:rFonts w:cs="Arial"/>
          <w:color w:val="000000"/>
          <w:sz w:val="22"/>
          <w:szCs w:val="22"/>
        </w:rPr>
        <w:t>he work of union leaders</w:t>
      </w:r>
      <w:r w:rsidRPr="00DE7DFF">
        <w:rPr>
          <w:rFonts w:cs="Arial"/>
          <w:color w:val="000000"/>
          <w:sz w:val="22"/>
          <w:szCs w:val="22"/>
        </w:rPr>
        <w:t xml:space="preserve"> and explored member engagement and mobilization as well as the dynamics of collective bargaining committees.</w:t>
      </w:r>
    </w:p>
    <w:p w:rsidR="00DE7DFF" w:rsidRPr="00DE7DFF" w:rsidRDefault="00DE7DFF" w:rsidP="00DE7DFF">
      <w:pPr>
        <w:rPr>
          <w:rFonts w:cs="Arial"/>
          <w:color w:val="000000"/>
          <w:sz w:val="22"/>
          <w:szCs w:val="22"/>
        </w:rPr>
      </w:pPr>
    </w:p>
    <w:p w:rsidR="00DE7DFF" w:rsidRPr="00DE7DFF" w:rsidRDefault="00DE7DFF" w:rsidP="00DE7DFF">
      <w:pPr>
        <w:rPr>
          <w:rFonts w:cs="Arial"/>
          <w:b/>
          <w:bCs/>
          <w:sz w:val="22"/>
          <w:szCs w:val="22"/>
        </w:rPr>
      </w:pPr>
      <w:r w:rsidRPr="00DE7DFF">
        <w:rPr>
          <w:rFonts w:cs="Arial"/>
          <w:b/>
          <w:bCs/>
          <w:sz w:val="22"/>
          <w:szCs w:val="22"/>
        </w:rPr>
        <w:t>ETFO Collective Bargaining Conference</w:t>
      </w:r>
    </w:p>
    <w:p w:rsidR="00DE7DFF" w:rsidRPr="00DE7DFF" w:rsidRDefault="00DE7DFF" w:rsidP="00DE7DFF">
      <w:pPr>
        <w:rPr>
          <w:rFonts w:cs="Arial"/>
          <w:bCs/>
          <w:sz w:val="22"/>
          <w:szCs w:val="22"/>
        </w:rPr>
      </w:pPr>
      <w:r w:rsidRPr="00DE7DFF">
        <w:rPr>
          <w:rFonts w:cs="Arial"/>
          <w:bCs/>
          <w:sz w:val="22"/>
          <w:szCs w:val="22"/>
        </w:rPr>
        <w:t xml:space="preserve">The </w:t>
      </w:r>
      <w:r w:rsidRPr="00DE7DFF">
        <w:rPr>
          <w:rFonts w:cs="Arial"/>
          <w:bCs/>
          <w:i/>
          <w:sz w:val="22"/>
          <w:szCs w:val="22"/>
        </w:rPr>
        <w:t>ETFO Collective Bargaining Conference</w:t>
      </w:r>
      <w:r w:rsidRPr="00DE7DFF">
        <w:rPr>
          <w:rFonts w:cs="Arial"/>
          <w:bCs/>
          <w:sz w:val="22"/>
          <w:szCs w:val="22"/>
        </w:rPr>
        <w:t xml:space="preserve"> took place over two days in March. It provided professional learning for presidents and chief negotiators on a variety of issues specific to collective bargaining, monitoring and defence of agreement provisions and protective services for members.</w:t>
      </w:r>
      <w:r w:rsidR="004623C2">
        <w:rPr>
          <w:rFonts w:cs="Arial"/>
          <w:bCs/>
          <w:sz w:val="22"/>
          <w:szCs w:val="22"/>
        </w:rPr>
        <w:t xml:space="preserve"> </w:t>
      </w:r>
      <w:r w:rsidRPr="00DE7DFF">
        <w:rPr>
          <w:rFonts w:cs="Arial"/>
          <w:sz w:val="22"/>
          <w:szCs w:val="22"/>
          <w:lang w:val="en-US"/>
        </w:rPr>
        <w:t>This year’s conference focused on:</w:t>
      </w:r>
    </w:p>
    <w:p w:rsidR="00DE7DFF" w:rsidRPr="00DE7DFF" w:rsidRDefault="00DE7DFF" w:rsidP="00DE7DFF">
      <w:pPr>
        <w:autoSpaceDE w:val="0"/>
        <w:autoSpaceDN w:val="0"/>
        <w:adjustRightInd w:val="0"/>
        <w:rPr>
          <w:rFonts w:cs="Arial"/>
          <w:sz w:val="22"/>
          <w:szCs w:val="22"/>
          <w:lang w:val="en-US"/>
        </w:rPr>
      </w:pP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a formal facilitated debrief of the recent bargaining proce</w:t>
      </w:r>
      <w:r w:rsidR="00253061">
        <w:rPr>
          <w:rFonts w:cs="Arial"/>
          <w:sz w:val="22"/>
          <w:szCs w:val="22"/>
          <w:lang w:val="en-US"/>
        </w:rPr>
        <w:t xml:space="preserve">ss to assist ETFO in preparing </w:t>
      </w:r>
      <w:r w:rsidRPr="00DE7DFF">
        <w:rPr>
          <w:rFonts w:cs="Arial"/>
          <w:sz w:val="22"/>
          <w:szCs w:val="22"/>
          <w:lang w:val="en-US"/>
        </w:rPr>
        <w:t>for the next round of negotiations;</w:t>
      </w: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a review of issues related to class size and a discussion regarding how to address concerns moving forward;</w:t>
      </w: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updates on health and safety, Ministry/school board initiatives, Regulation 274 and benefits;</w:t>
      </w: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mobilization and stewards;</w:t>
      </w: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an ana</w:t>
      </w:r>
      <w:r w:rsidR="00253061">
        <w:rPr>
          <w:rFonts w:cs="Arial"/>
          <w:sz w:val="22"/>
          <w:szCs w:val="22"/>
          <w:lang w:val="en-US"/>
        </w:rPr>
        <w:t>lysis of professional judgement</w:t>
      </w:r>
      <w:r w:rsidRPr="00DE7DFF">
        <w:rPr>
          <w:rFonts w:cs="Arial"/>
          <w:sz w:val="22"/>
          <w:szCs w:val="22"/>
          <w:lang w:val="en-US"/>
        </w:rPr>
        <w:t xml:space="preserve"> and issues of professional autonomy;</w:t>
      </w:r>
    </w:p>
    <w:p w:rsidR="00DE7DFF" w:rsidRPr="00DE7DFF" w:rsidRDefault="00DE7DFF" w:rsidP="001F0C88">
      <w:pPr>
        <w:numPr>
          <w:ilvl w:val="1"/>
          <w:numId w:val="2"/>
        </w:numPr>
        <w:autoSpaceDE w:val="0"/>
        <w:autoSpaceDN w:val="0"/>
        <w:adjustRightInd w:val="0"/>
        <w:rPr>
          <w:rFonts w:cs="Arial"/>
          <w:sz w:val="22"/>
          <w:szCs w:val="22"/>
          <w:lang w:val="en-US"/>
        </w:rPr>
      </w:pPr>
      <w:r w:rsidRPr="00DE7DFF">
        <w:rPr>
          <w:rFonts w:cs="Arial"/>
          <w:sz w:val="22"/>
          <w:szCs w:val="22"/>
          <w:lang w:val="en-US"/>
        </w:rPr>
        <w:t xml:space="preserve">an update regarding Central Committees/Workgroups; and </w:t>
      </w:r>
    </w:p>
    <w:p w:rsidR="00DE7DFF" w:rsidRPr="00DE7DFF" w:rsidRDefault="00DE7DFF" w:rsidP="001F0C88">
      <w:pPr>
        <w:numPr>
          <w:ilvl w:val="1"/>
          <w:numId w:val="2"/>
        </w:numPr>
        <w:autoSpaceDE w:val="0"/>
        <w:autoSpaceDN w:val="0"/>
        <w:adjustRightInd w:val="0"/>
        <w:rPr>
          <w:rFonts w:cs="Arial"/>
          <w:sz w:val="22"/>
          <w:szCs w:val="22"/>
          <w:lang w:val="en-US"/>
        </w:rPr>
      </w:pPr>
      <w:proofErr w:type="gramStart"/>
      <w:r w:rsidRPr="00DE7DFF">
        <w:rPr>
          <w:rFonts w:cs="Arial"/>
          <w:sz w:val="22"/>
          <w:szCs w:val="22"/>
          <w:lang w:val="en-US"/>
        </w:rPr>
        <w:t>issues</w:t>
      </w:r>
      <w:proofErr w:type="gramEnd"/>
      <w:r w:rsidRPr="00DE7DFF">
        <w:rPr>
          <w:rFonts w:cs="Arial"/>
          <w:sz w:val="22"/>
          <w:szCs w:val="22"/>
          <w:lang w:val="en-US"/>
        </w:rPr>
        <w:t xml:space="preserve"> specific to ESP, PSP and DECE locals.</w:t>
      </w:r>
    </w:p>
    <w:p w:rsidR="00DE7DFF" w:rsidRPr="00DE7DFF" w:rsidRDefault="00DE7DFF" w:rsidP="00DE7DFF">
      <w:pPr>
        <w:rPr>
          <w:rFonts w:cs="Arial"/>
          <w:color w:val="000000"/>
          <w:sz w:val="22"/>
          <w:szCs w:val="22"/>
        </w:rPr>
      </w:pPr>
    </w:p>
    <w:p w:rsidR="00DE7DFF" w:rsidRPr="00DE7DFF" w:rsidRDefault="00DE7DFF" w:rsidP="00DE7DFF">
      <w:pPr>
        <w:autoSpaceDE w:val="0"/>
        <w:autoSpaceDN w:val="0"/>
        <w:adjustRightInd w:val="0"/>
        <w:rPr>
          <w:rFonts w:cs="Arial"/>
          <w:b/>
          <w:color w:val="000000"/>
          <w:sz w:val="22"/>
          <w:szCs w:val="22"/>
        </w:rPr>
      </w:pPr>
      <w:r w:rsidRPr="00DE7DFF">
        <w:rPr>
          <w:rFonts w:cs="Arial"/>
          <w:b/>
          <w:color w:val="000000"/>
          <w:sz w:val="22"/>
          <w:szCs w:val="22"/>
        </w:rPr>
        <w:t>CB Mentoring Program – Women’s Program (WP)</w:t>
      </w:r>
    </w:p>
    <w:p w:rsidR="00DE7DFF" w:rsidRPr="00DE7DFF" w:rsidRDefault="00DE7DFF" w:rsidP="00DE7DFF">
      <w:pPr>
        <w:autoSpaceDE w:val="0"/>
        <w:autoSpaceDN w:val="0"/>
        <w:adjustRightInd w:val="0"/>
        <w:rPr>
          <w:rFonts w:cs="Arial"/>
          <w:color w:val="000000"/>
          <w:sz w:val="22"/>
          <w:szCs w:val="22"/>
        </w:rPr>
      </w:pPr>
      <w:r w:rsidRPr="00DE7DFF">
        <w:rPr>
          <w:rFonts w:cs="Arial"/>
          <w:color w:val="000000"/>
          <w:sz w:val="22"/>
          <w:szCs w:val="22"/>
        </w:rPr>
        <w:t>This one year pilot project is designed to mentor a small number of women members to work with provincial CB staff mentors. The aim is to develop knowledge and leadership skills in collective bargaining among mentees by: providing opportunities and support to enhance their understanding of the Federation; broadening their understanding of the work of CB staff; and developing their skills and participating in experiences directly related to provincial CB staff work.</w:t>
      </w:r>
    </w:p>
    <w:p w:rsidR="00DE7DFF" w:rsidRPr="00DE7DFF" w:rsidRDefault="00DE7DFF" w:rsidP="00DE7DFF">
      <w:pPr>
        <w:rPr>
          <w:rFonts w:cs="Arial"/>
          <w:b/>
          <w:color w:val="000000"/>
          <w:sz w:val="22"/>
          <w:szCs w:val="22"/>
        </w:rPr>
      </w:pPr>
    </w:p>
    <w:p w:rsidR="00DE7DFF" w:rsidRPr="00DE7DFF" w:rsidRDefault="00DE7DFF" w:rsidP="00DE7DFF">
      <w:pPr>
        <w:rPr>
          <w:rFonts w:cs="Arial"/>
          <w:b/>
          <w:sz w:val="22"/>
          <w:szCs w:val="22"/>
          <w:lang w:val="en-US"/>
        </w:rPr>
      </w:pPr>
      <w:r w:rsidRPr="00DE7DFF">
        <w:rPr>
          <w:rFonts w:cs="Arial"/>
          <w:b/>
          <w:sz w:val="22"/>
          <w:szCs w:val="22"/>
          <w:lang w:val="en-US"/>
        </w:rPr>
        <w:t>Yearly Workshops</w:t>
      </w:r>
    </w:p>
    <w:p w:rsidR="00DE7DFF" w:rsidRPr="00DE7DFF" w:rsidRDefault="00DE7DFF" w:rsidP="00DE7DFF">
      <w:pPr>
        <w:rPr>
          <w:rFonts w:cs="Arial"/>
          <w:sz w:val="22"/>
          <w:szCs w:val="22"/>
          <w:lang w:val="en-US"/>
        </w:rPr>
      </w:pPr>
      <w:r w:rsidRPr="00DE7DFF">
        <w:rPr>
          <w:rFonts w:cs="Arial"/>
          <w:sz w:val="22"/>
          <w:szCs w:val="22"/>
          <w:lang w:val="en-US"/>
        </w:rPr>
        <w:t>Collective Bargaining Services again offered a number of workshops related to collective bargaining issues:</w:t>
      </w:r>
    </w:p>
    <w:p w:rsidR="00DE7DFF" w:rsidRPr="00DE7DFF" w:rsidRDefault="00DE7DFF" w:rsidP="00DE7DFF">
      <w:pPr>
        <w:rPr>
          <w:rFonts w:cs="Arial"/>
          <w:b/>
          <w:sz w:val="22"/>
          <w:szCs w:val="22"/>
          <w:lang w:val="en-US"/>
        </w:rPr>
      </w:pPr>
    </w:p>
    <w:p w:rsidR="00DE7DFF" w:rsidRPr="00DE7DFF" w:rsidRDefault="00DE7DFF" w:rsidP="00DE7DFF">
      <w:pPr>
        <w:rPr>
          <w:rFonts w:cs="Arial"/>
          <w:color w:val="000000"/>
          <w:sz w:val="22"/>
          <w:szCs w:val="22"/>
        </w:rPr>
      </w:pPr>
      <w:r w:rsidRPr="00DE7DFF">
        <w:rPr>
          <w:rFonts w:cs="Arial"/>
          <w:i/>
          <w:color w:val="000000"/>
          <w:sz w:val="22"/>
          <w:szCs w:val="22"/>
        </w:rPr>
        <w:t>Effective Negotiations Skills for Women Leaders WP:</w:t>
      </w:r>
      <w:r w:rsidRPr="00DE7DFF">
        <w:rPr>
          <w:rFonts w:cs="Arial"/>
          <w:color w:val="000000"/>
          <w:sz w:val="22"/>
          <w:szCs w:val="22"/>
        </w:rPr>
        <w:t xml:space="preserve"> </w:t>
      </w:r>
      <w:r w:rsidRPr="00DE7DFF">
        <w:rPr>
          <w:rFonts w:cs="Arial"/>
          <w:color w:val="000000"/>
          <w:sz w:val="22"/>
          <w:szCs w:val="22"/>
          <w:lang w:val="en-US" w:eastAsia="en-CA"/>
        </w:rPr>
        <w:t>Held in April, the workshop is designed for women currently involved in their local and/or at ETFO provincial who aspire to leadership positions particularly in the area of collective bargaining.</w:t>
      </w:r>
    </w:p>
    <w:p w:rsidR="00DE7DFF" w:rsidRPr="00DE7DFF" w:rsidRDefault="00DE7DFF" w:rsidP="00DE7DFF">
      <w:pPr>
        <w:rPr>
          <w:rFonts w:cs="Arial"/>
          <w:color w:val="000000"/>
          <w:sz w:val="22"/>
          <w:szCs w:val="22"/>
        </w:rPr>
      </w:pPr>
      <w:r w:rsidRPr="00DE7DFF">
        <w:rPr>
          <w:rFonts w:cs="Arial"/>
          <w:color w:val="000000"/>
          <w:sz w:val="22"/>
          <w:szCs w:val="22"/>
        </w:rPr>
        <w:t> </w:t>
      </w:r>
    </w:p>
    <w:p w:rsidR="00DE7DFF" w:rsidRPr="00DE7DFF" w:rsidRDefault="00DE7DFF" w:rsidP="00DE7DFF">
      <w:pPr>
        <w:rPr>
          <w:rFonts w:cs="Arial"/>
          <w:color w:val="000000"/>
          <w:sz w:val="22"/>
          <w:szCs w:val="22"/>
          <w:lang w:eastAsia="en-CA"/>
        </w:rPr>
      </w:pPr>
      <w:r w:rsidRPr="00DE7DFF">
        <w:rPr>
          <w:rFonts w:cs="Arial"/>
          <w:i/>
          <w:color w:val="000000"/>
          <w:sz w:val="22"/>
          <w:szCs w:val="22"/>
        </w:rPr>
        <w:t>ETFO Provincial Collective Bargaining for Women Conference: Part I and Part II WP:</w:t>
      </w:r>
      <w:r w:rsidRPr="00DE7DFF">
        <w:rPr>
          <w:rFonts w:cs="Arial"/>
          <w:color w:val="000000"/>
          <w:sz w:val="22"/>
          <w:szCs w:val="22"/>
        </w:rPr>
        <w:t xml:space="preserve"> Held in May, P</w:t>
      </w:r>
      <w:r w:rsidRPr="00DE7DFF">
        <w:rPr>
          <w:rFonts w:cs="Arial"/>
          <w:color w:val="000000"/>
          <w:sz w:val="22"/>
          <w:szCs w:val="22"/>
          <w:lang w:eastAsia="en-CA"/>
        </w:rPr>
        <w:t xml:space="preserve">art I was for members who have not been involved in negotiations at the provincial level. </w:t>
      </w:r>
      <w:r w:rsidRPr="00DE7DFF">
        <w:rPr>
          <w:rFonts w:cs="Arial"/>
          <w:color w:val="000000"/>
          <w:sz w:val="22"/>
          <w:szCs w:val="22"/>
        </w:rPr>
        <w:t>Part II allowed former Part I participants to practice their collective bargaining skills, expand their personal knowledge and network with other women who intend to be actively involved in ETFO collective bargaining as a stewa</w:t>
      </w:r>
      <w:r w:rsidR="00253061">
        <w:rPr>
          <w:rFonts w:cs="Arial"/>
          <w:color w:val="000000"/>
          <w:sz w:val="22"/>
          <w:szCs w:val="22"/>
        </w:rPr>
        <w:t>rd, bargaining committee member</w:t>
      </w:r>
      <w:r w:rsidRPr="00DE7DFF">
        <w:rPr>
          <w:rFonts w:cs="Arial"/>
          <w:color w:val="000000"/>
          <w:sz w:val="22"/>
          <w:szCs w:val="22"/>
        </w:rPr>
        <w:t xml:space="preserve"> or local executive member.</w:t>
      </w:r>
    </w:p>
    <w:p w:rsidR="00DE7DFF" w:rsidRPr="00DE7DFF" w:rsidRDefault="00DE7DFF" w:rsidP="00DE7DFF">
      <w:pPr>
        <w:autoSpaceDE w:val="0"/>
        <w:autoSpaceDN w:val="0"/>
        <w:adjustRightInd w:val="0"/>
        <w:rPr>
          <w:rFonts w:cs="Arial"/>
          <w:color w:val="000000"/>
          <w:sz w:val="22"/>
          <w:szCs w:val="22"/>
        </w:rPr>
      </w:pPr>
    </w:p>
    <w:p w:rsidR="00DE7DFF" w:rsidRPr="00DE7DFF" w:rsidRDefault="00DE7DFF" w:rsidP="00DE7DFF">
      <w:pPr>
        <w:pStyle w:val="Default"/>
        <w:rPr>
          <w:sz w:val="22"/>
          <w:szCs w:val="22"/>
        </w:rPr>
      </w:pPr>
      <w:r w:rsidRPr="00DE7DFF">
        <w:rPr>
          <w:i/>
          <w:sz w:val="22"/>
          <w:szCs w:val="22"/>
        </w:rPr>
        <w:t>Health and Safety Local Representatives Conference:</w:t>
      </w:r>
      <w:r w:rsidRPr="00DE7DFF">
        <w:rPr>
          <w:sz w:val="22"/>
          <w:szCs w:val="22"/>
        </w:rPr>
        <w:t xml:space="preserve"> Held in November, the conference featured expertise from guest speakers on dealing with the Ontario Ministry of Labour, risks and effects of workplace concussion injuries for ETFO me</w:t>
      </w:r>
      <w:r w:rsidR="00253061">
        <w:rPr>
          <w:sz w:val="22"/>
          <w:szCs w:val="22"/>
        </w:rPr>
        <w:t>mbers, musculoskeletal injuries</w:t>
      </w:r>
      <w:r w:rsidRPr="00DE7DFF">
        <w:rPr>
          <w:sz w:val="22"/>
          <w:szCs w:val="22"/>
        </w:rPr>
        <w:t xml:space="preserve"> and workplace domestic violence.  </w:t>
      </w:r>
    </w:p>
    <w:p w:rsidR="00DE7DFF" w:rsidRPr="00DE7DFF" w:rsidRDefault="00DE7DFF" w:rsidP="00DE7DFF">
      <w:pPr>
        <w:pStyle w:val="budgetnormal0"/>
      </w:pPr>
      <w:r w:rsidRPr="00DE7DFF">
        <w:t> </w:t>
      </w:r>
    </w:p>
    <w:p w:rsidR="00DE7DFF" w:rsidRPr="00DE7DFF" w:rsidRDefault="00DE7DFF" w:rsidP="00DE7DFF">
      <w:pPr>
        <w:pStyle w:val="BudgetNormal"/>
      </w:pPr>
      <w:r w:rsidRPr="00DE7DFF">
        <w:rPr>
          <w:bCs/>
          <w:i/>
        </w:rPr>
        <w:t>Health and Safety in the Workplace:</w:t>
      </w:r>
      <w:r w:rsidRPr="00DE7DFF">
        <w:rPr>
          <w:bCs/>
        </w:rPr>
        <w:t xml:space="preserve"> Held in May in Kingston, this workshop </w:t>
      </w:r>
      <w:r w:rsidRPr="00DE7DFF">
        <w:t>offered a strong focus on case studies, legal requirements and Joint Health and Safety Committee effectiveness in order to develop strategies to advocate for member health and safety.</w:t>
      </w:r>
    </w:p>
    <w:p w:rsidR="00DE7DFF" w:rsidRPr="00DE7DFF" w:rsidRDefault="00DE7DFF" w:rsidP="00DE7DFF">
      <w:pPr>
        <w:rPr>
          <w:rFonts w:cs="Arial"/>
          <w:color w:val="1F497D"/>
          <w:sz w:val="22"/>
          <w:szCs w:val="22"/>
        </w:rPr>
      </w:pPr>
    </w:p>
    <w:p w:rsidR="00DE7DFF" w:rsidRPr="00DE7DFF" w:rsidRDefault="00253061" w:rsidP="00DE7DFF">
      <w:pPr>
        <w:pStyle w:val="BudgetNormal"/>
      </w:pPr>
      <w:r>
        <w:rPr>
          <w:bCs/>
          <w:i/>
        </w:rPr>
        <w:t>Health &amp; Safety Training</w:t>
      </w:r>
      <w:r w:rsidR="00DE7DFF" w:rsidRPr="00DE7DFF">
        <w:rPr>
          <w:bCs/>
          <w:i/>
        </w:rPr>
        <w:t>–WP:</w:t>
      </w:r>
      <w:r w:rsidR="00DE7DFF" w:rsidRPr="00DE7DFF">
        <w:rPr>
          <w:bCs/>
        </w:rPr>
        <w:t xml:space="preserve"> Held in May in Thunder Bay and Sudbury, these regional workshops </w:t>
      </w:r>
      <w:r w:rsidR="00DE7DFF" w:rsidRPr="00DE7DFF">
        <w:t>supported leadership development of women members by building knowledge and advocacy for safer and healthier workplaces and strengthening understanding of policy and legal requirements.</w:t>
      </w:r>
    </w:p>
    <w:p w:rsidR="00DE7DFF" w:rsidRPr="00DE7DFF" w:rsidRDefault="00DE7DFF" w:rsidP="00DE7DFF">
      <w:pPr>
        <w:rPr>
          <w:rFonts w:cs="Arial"/>
          <w:color w:val="1F497D"/>
          <w:sz w:val="22"/>
          <w:szCs w:val="22"/>
        </w:rPr>
      </w:pPr>
    </w:p>
    <w:p w:rsidR="00DE7DFF" w:rsidRPr="00362FB1" w:rsidRDefault="00DE7DFF" w:rsidP="00DE7DFF">
      <w:pPr>
        <w:rPr>
          <w:rFonts w:cs="Arial"/>
        </w:rPr>
      </w:pPr>
    </w:p>
    <w:p w:rsidR="00DE7DFF" w:rsidRPr="007E6D85" w:rsidRDefault="00DE7DFF" w:rsidP="00DE7DFF">
      <w:pPr>
        <w:jc w:val="center"/>
        <w:rPr>
          <w:rFonts w:cs="Arial"/>
          <w:b/>
          <w:szCs w:val="24"/>
        </w:rPr>
      </w:pPr>
      <w:r w:rsidRPr="007E6D85">
        <w:rPr>
          <w:rFonts w:cs="Arial"/>
          <w:b/>
          <w:szCs w:val="24"/>
        </w:rPr>
        <w:t>Professional Relations Services</w:t>
      </w:r>
    </w:p>
    <w:p w:rsidR="00DE7DFF" w:rsidRDefault="00DE7DFF" w:rsidP="00DE7DFF">
      <w:pPr>
        <w:rPr>
          <w:rFonts w:cs="Arial"/>
        </w:rPr>
      </w:pPr>
    </w:p>
    <w:p w:rsidR="00DE7DFF" w:rsidRPr="00DE7DFF" w:rsidRDefault="00DE7DFF" w:rsidP="00DE7DFF">
      <w:pPr>
        <w:rPr>
          <w:rFonts w:cs="Arial"/>
          <w:sz w:val="22"/>
          <w:szCs w:val="22"/>
        </w:rPr>
      </w:pPr>
      <w:r w:rsidRPr="00DE7DFF">
        <w:rPr>
          <w:rFonts w:cs="Arial"/>
          <w:sz w:val="22"/>
          <w:szCs w:val="22"/>
        </w:rPr>
        <w:t>In addition to its daily work with members on a wide variety of workplace issues, Professional Relations Services (PRS) staff has increasingly been called upon to assist locals and members on matters concerning school board requests for medical notes, demands for independent medical examinations and issues concerning gradual return to work and accommodation. Many boards appear to be responding to recent sick leave issues by stepping up disability management efforts. PRS staff is involved in early intervention on these issues, often minimizing dispute and regulating the scope of private and medical information demanded of ETFO members. This has also been a focus of training sessions with local leaders.</w:t>
      </w:r>
    </w:p>
    <w:p w:rsidR="00DE7DFF" w:rsidRPr="00DE7DFF" w:rsidRDefault="00DE7DFF" w:rsidP="00DE7DFF">
      <w:pPr>
        <w:rPr>
          <w:rFonts w:cs="Arial"/>
          <w:sz w:val="22"/>
          <w:szCs w:val="22"/>
        </w:rPr>
      </w:pPr>
    </w:p>
    <w:p w:rsidR="00DE7DFF" w:rsidRDefault="00DE7DFF" w:rsidP="00DE7DFF">
      <w:pPr>
        <w:rPr>
          <w:rFonts w:cs="Arial"/>
          <w:b/>
          <w:sz w:val="22"/>
          <w:szCs w:val="22"/>
        </w:rPr>
      </w:pPr>
      <w:r w:rsidRPr="00DE7DFF">
        <w:rPr>
          <w:rFonts w:cs="Arial"/>
          <w:b/>
          <w:sz w:val="22"/>
          <w:szCs w:val="22"/>
        </w:rPr>
        <w:t>PRS Matters</w:t>
      </w:r>
    </w:p>
    <w:p w:rsidR="00DE7DFF" w:rsidRPr="00DE7DFF" w:rsidRDefault="00DE7DFF" w:rsidP="00DE7DFF">
      <w:pPr>
        <w:rPr>
          <w:rFonts w:cs="Arial"/>
          <w:b/>
          <w:sz w:val="22"/>
          <w:szCs w:val="22"/>
        </w:rPr>
      </w:pPr>
      <w:r w:rsidRPr="00DE7DFF">
        <w:rPr>
          <w:rFonts w:cs="Arial"/>
          <w:sz w:val="22"/>
          <w:szCs w:val="22"/>
        </w:rPr>
        <w:t xml:space="preserve">PRS staff provides regular advice about legislative changes and legal and professional issues in steward mailings and on the ETFO website. This year’s topics included advice regarding allegations, a member’s duty to report under the </w:t>
      </w:r>
      <w:r w:rsidRPr="00DE7DFF">
        <w:rPr>
          <w:rFonts w:cs="Arial"/>
          <w:i/>
          <w:sz w:val="22"/>
          <w:szCs w:val="22"/>
        </w:rPr>
        <w:t>Child and Family Services Act</w:t>
      </w:r>
      <w:r w:rsidRPr="00DE7DFF">
        <w:rPr>
          <w:rFonts w:cs="Arial"/>
          <w:sz w:val="22"/>
          <w:szCs w:val="22"/>
        </w:rPr>
        <w:t>, the 2015 Health and Physical Education Curriculum, members as witnesses in various types of legal proceedings, the elementary provincial report card and EQAO testing. PRS Matters Bulletins can be viewed on the ETFO website at www.etfo.ca.</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Children’s Aid Society/ Police Investigations</w:t>
      </w:r>
    </w:p>
    <w:p w:rsidR="00DE7DFF" w:rsidRPr="00DE7DFF" w:rsidRDefault="00DE7DFF" w:rsidP="00DE7DFF">
      <w:pPr>
        <w:rPr>
          <w:rFonts w:cs="Arial"/>
          <w:sz w:val="22"/>
          <w:szCs w:val="22"/>
        </w:rPr>
      </w:pPr>
      <w:r w:rsidRPr="00DE7DFF">
        <w:rPr>
          <w:rFonts w:cs="Arial"/>
          <w:sz w:val="22"/>
          <w:szCs w:val="22"/>
        </w:rPr>
        <w:t xml:space="preserve">The </w:t>
      </w:r>
      <w:r w:rsidRPr="00DE7DFF">
        <w:rPr>
          <w:rFonts w:cs="Arial"/>
          <w:i/>
          <w:sz w:val="22"/>
          <w:szCs w:val="22"/>
        </w:rPr>
        <w:t>Police Record Checks Reform Act</w:t>
      </w:r>
      <w:r w:rsidRPr="00DE7DFF">
        <w:rPr>
          <w:rFonts w:cs="Arial"/>
          <w:sz w:val="22"/>
          <w:szCs w:val="22"/>
        </w:rPr>
        <w:t xml:space="preserve"> enacted in December. It provides clarity around what information can be released in a criminal records check, which was previously lacking. Members who face charges that are resolved without a conviction or who have police contact that did not result in a criminal charge, including mental health checks, will now be assured that this information is not disclosed in a regular “criminal background check”. </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While PRS and legal counsel communicate with CAS agencies to try to ensure that they are not straying outside of their jurisdiction and are consisting applying standards of the </w:t>
      </w:r>
      <w:r w:rsidRPr="00DE7DFF">
        <w:rPr>
          <w:rFonts w:cs="Arial"/>
          <w:i/>
          <w:sz w:val="22"/>
          <w:szCs w:val="22"/>
        </w:rPr>
        <w:t>Child and Family Services Act</w:t>
      </w:r>
      <w:r w:rsidRPr="00DE7DFF">
        <w:rPr>
          <w:rFonts w:cs="Arial"/>
          <w:sz w:val="22"/>
          <w:szCs w:val="22"/>
        </w:rPr>
        <w:t>, some inconsistencies in approach and decisions remain. While some CAS agencies provide adequate disclosure of the allegations, others have adopted procedures that make it more difficult for members to obtain details of the allegations against them.</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In April, 173 recommendations were released following an inquest into the death of Katelynn Sampson, an elementary school student with the Toronto District School Board (TDSB) who died of abuse while in the custody of a couple with whom her mother had placed her. Similar to recommendations that arose from the Baldwin Inquest several years </w:t>
      </w:r>
      <w:proofErr w:type="gramStart"/>
      <w:r w:rsidRPr="00DE7DFF">
        <w:rPr>
          <w:rFonts w:cs="Arial"/>
          <w:sz w:val="22"/>
          <w:szCs w:val="22"/>
        </w:rPr>
        <w:t>ago,</w:t>
      </w:r>
      <w:proofErr w:type="gramEnd"/>
      <w:r w:rsidRPr="00DE7DFF">
        <w:rPr>
          <w:rFonts w:cs="Arial"/>
          <w:sz w:val="22"/>
          <w:szCs w:val="22"/>
        </w:rPr>
        <w:t xml:space="preserve"> there are reco</w:t>
      </w:r>
      <w:r w:rsidR="00253061">
        <w:rPr>
          <w:rFonts w:cs="Arial"/>
          <w:sz w:val="22"/>
          <w:szCs w:val="22"/>
        </w:rPr>
        <w:t>mmendations to various agencies</w:t>
      </w:r>
      <w:r w:rsidRPr="00DE7DFF">
        <w:rPr>
          <w:rFonts w:cs="Arial"/>
          <w:sz w:val="22"/>
          <w:szCs w:val="22"/>
        </w:rPr>
        <w:t xml:space="preserve"> including the TDSB and Ministry of Educ</w:t>
      </w:r>
      <w:r w:rsidR="00253061">
        <w:rPr>
          <w:rFonts w:cs="Arial"/>
          <w:sz w:val="22"/>
          <w:szCs w:val="22"/>
        </w:rPr>
        <w:t>ation</w:t>
      </w:r>
      <w:r w:rsidRPr="00DE7DFF">
        <w:rPr>
          <w:rFonts w:cs="Arial"/>
          <w:sz w:val="22"/>
          <w:szCs w:val="22"/>
        </w:rPr>
        <w:t xml:space="preserve"> relating to the </w:t>
      </w:r>
      <w:r w:rsidRPr="00DE7DFF">
        <w:rPr>
          <w:rFonts w:cs="Arial"/>
          <w:i/>
          <w:sz w:val="22"/>
          <w:szCs w:val="22"/>
        </w:rPr>
        <w:t xml:space="preserve">Child and Family Services Act </w:t>
      </w:r>
      <w:r w:rsidRPr="00DE7DFF">
        <w:rPr>
          <w:rFonts w:cs="Arial"/>
          <w:sz w:val="22"/>
          <w:szCs w:val="22"/>
        </w:rPr>
        <w:t>section 72 Duty to Report. If implemented, some of these recommendations will impact ETFO members including additional training requirements, possible increases to the fine for a breach of the duty to report, and possible changes to board policies, procedures and training relating to the reporting of child abuse and neglect.</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PRS involvement in these matters remains critical to ensure that members facing allegations have appropriate legal and professional advice, representation and support throughout, particularly given the impact that the outcomes of these investigations can have on a member’s relationship with his or her school board and on any related College complaints.</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College of Teachers</w:t>
      </w:r>
    </w:p>
    <w:p w:rsidR="00DE7DFF" w:rsidRPr="00DE7DFF" w:rsidRDefault="00DE7DFF" w:rsidP="00DE7DFF">
      <w:pPr>
        <w:rPr>
          <w:rFonts w:cs="Arial"/>
          <w:sz w:val="22"/>
          <w:szCs w:val="22"/>
        </w:rPr>
      </w:pPr>
      <w:r w:rsidRPr="00DE7DFF">
        <w:rPr>
          <w:rFonts w:cs="Arial"/>
          <w:sz w:val="22"/>
          <w:szCs w:val="22"/>
        </w:rPr>
        <w:t xml:space="preserve">PRS staff continues to counsel and represent members at the College regarding investigations related to professional misconduct, incapacity and fitness to practice. There is often substantial delay between alleged events and members receiving notice of complaint. Delays are also encountered while the College seeks to obtain documentation from school boards. Information from school boards is often incomplete or too extensive, including documents and history irrelevant to the complaint. </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Disclosure from the College is much improved over what it was before the 2012 </w:t>
      </w:r>
      <w:proofErr w:type="spellStart"/>
      <w:r w:rsidRPr="00DE7DFF">
        <w:rPr>
          <w:rFonts w:cs="Arial"/>
          <w:sz w:val="22"/>
          <w:szCs w:val="22"/>
        </w:rPr>
        <w:t>LeSage</w:t>
      </w:r>
      <w:proofErr w:type="spellEnd"/>
      <w:r w:rsidRPr="00DE7DFF">
        <w:rPr>
          <w:rFonts w:cs="Arial"/>
          <w:sz w:val="22"/>
          <w:szCs w:val="22"/>
        </w:rPr>
        <w:t xml:space="preserve"> review but also remains incomplete, especially where College staff interview or seek further information after receiving the member response. These are issues which ETFO continues to work on, in respect to its members facing complaints as well as in the coordinating of efforts with other affiliates facing similar challenges. ETFO achieved significant gains in persuading the Discipline Committee of the College of Teachers to exercise its discretion not to publish member names in several cases where there was no substantive reason to warrant publication or where prejudice would occur on the facts of the case. </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PRS monitoring of complaints shows that most involving ETFO members are resolved through complaints resolution and/or at the level of the Investigation Committee without referral to the Discipline Committee. The majority of complaints referred to discipline are resolved through a negotiated outcome accepted by members.</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College of Early Childhood Educators</w:t>
      </w:r>
    </w:p>
    <w:p w:rsidR="00DE7DFF" w:rsidRPr="00DE7DFF" w:rsidRDefault="00DE7DFF" w:rsidP="00DE7DFF">
      <w:pPr>
        <w:rPr>
          <w:rFonts w:cs="Arial"/>
          <w:sz w:val="22"/>
          <w:szCs w:val="22"/>
        </w:rPr>
      </w:pPr>
      <w:r w:rsidRPr="00DE7DFF">
        <w:rPr>
          <w:rFonts w:cs="Arial"/>
          <w:sz w:val="22"/>
          <w:szCs w:val="22"/>
        </w:rPr>
        <w:t>While the College of Early Childhood Educators (CECE) has been in place since 2008, PRS first became involved in representing members at the CECE in 2014 following the implementation of full-day Kindergarten.</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As with the College of Teachers, complaints to the CECE are addressed at an initial investigation stage and may be referred to the Discipline Committee. If a member is found guilty of professional misconduct and/or deemed to be incompetent, the member’s certificate may be revoked, suspended or made subject to terms, conditions or limitations. The Discipline Committee may also issue reprimands, admonish or counsel members or require members to pay costs. All Discipline Committee decisions are published on the CECE website and a summary is included in the College’s official publication.</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PRS and legal counsel’s experience with the College has been positive with regard to disclosure of information. Its practice has been to provide full disclosure to members at the Complaints Committee stage, which differs significantly from the approach taken by the College of Teachers at the investigation stage. The majority of matters that ETFO has been involved in have concluded at the Complaints Committee stage; however the decisions at this level have often included very strongly worded comments and findings that would seem almost disciplinary in nature.</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b/>
          <w:sz w:val="22"/>
          <w:szCs w:val="22"/>
        </w:rPr>
        <w:t>Workplace Safety and Insurance Board (WSIB)</w:t>
      </w:r>
    </w:p>
    <w:p w:rsidR="00DE7DFF" w:rsidRPr="00DE7DFF" w:rsidRDefault="00DE7DFF" w:rsidP="00DE7DFF">
      <w:pPr>
        <w:rPr>
          <w:rFonts w:cs="Arial"/>
          <w:sz w:val="22"/>
          <w:szCs w:val="22"/>
        </w:rPr>
      </w:pPr>
      <w:r w:rsidRPr="00DE7DFF">
        <w:rPr>
          <w:rFonts w:cs="Arial"/>
          <w:sz w:val="22"/>
          <w:szCs w:val="22"/>
        </w:rPr>
        <w:t xml:space="preserve">PRS staff responded to numerous calls from local leaders and members involving a variety of workplace accidents that resulted in both physical and psychological illnesses. There continues to be a rise in the number of concussions/head injury claims. ETFO has had significant </w:t>
      </w:r>
      <w:proofErr w:type="gramStart"/>
      <w:r w:rsidRPr="00DE7DFF">
        <w:rPr>
          <w:rFonts w:cs="Arial"/>
          <w:sz w:val="22"/>
          <w:szCs w:val="22"/>
        </w:rPr>
        <w:t>success  in</w:t>
      </w:r>
      <w:proofErr w:type="gramEnd"/>
      <w:r w:rsidRPr="00DE7DFF">
        <w:rPr>
          <w:rFonts w:cs="Arial"/>
          <w:sz w:val="22"/>
          <w:szCs w:val="22"/>
        </w:rPr>
        <w:t xml:space="preserve"> overturning WSIB denial decisions relating to concussion/head injury claims at the early stages through requests for reconsiderations. ETFO’s resource booklet, </w:t>
      </w:r>
      <w:r w:rsidRPr="00DE7DFF">
        <w:rPr>
          <w:rFonts w:cs="Arial"/>
          <w:i/>
          <w:sz w:val="22"/>
          <w:szCs w:val="22"/>
        </w:rPr>
        <w:t>A Member’s Guide to the Workplace Safety &amp; Insurance Board</w:t>
      </w:r>
      <w:r w:rsidRPr="00DE7DFF">
        <w:rPr>
          <w:rFonts w:cs="Arial"/>
          <w:sz w:val="22"/>
          <w:szCs w:val="22"/>
        </w:rPr>
        <w:t xml:space="preserve"> may be found at http://www.etfo.ca. </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WORKSHOPS, CONFERENCES, COURSES, WEBINARS, WEBCASTS</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The focus of PRS workshops and conferences is to prevent professional problems before they arise by informing members of their rights and obligations. Workshops also address recent changes to education and workplace legislation.</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This year, staff responded to requests from local leaders, members and faculties of education to address professional issues including: electronic communications and social media; conflict resolution, effective DECE/teacher teams, harassment, dealing with difficult situations, professionalism, workplace accommodations, mental health issues, performance appraisal, parent-teacher relationships, professional boundaries, the Ontario College of Teachers, the College of Early Childhood Educators, allegations of assault and pregnancy and parental leave. </w:t>
      </w:r>
    </w:p>
    <w:p w:rsidR="00DE7DFF" w:rsidRDefault="00DE7DFF" w:rsidP="00DE7DFF">
      <w:pPr>
        <w:rPr>
          <w:rFonts w:cs="Arial"/>
          <w:b/>
        </w:rPr>
      </w:pPr>
    </w:p>
    <w:p w:rsidR="00DE7DFF" w:rsidRPr="00DE7DFF" w:rsidRDefault="00DE7DFF" w:rsidP="00DE7DFF">
      <w:pPr>
        <w:rPr>
          <w:rFonts w:cs="Arial"/>
          <w:b/>
          <w:sz w:val="22"/>
          <w:szCs w:val="22"/>
        </w:rPr>
      </w:pPr>
      <w:r w:rsidRPr="00DE7DFF">
        <w:rPr>
          <w:rFonts w:cs="Arial"/>
          <w:b/>
          <w:sz w:val="22"/>
          <w:szCs w:val="22"/>
        </w:rPr>
        <w:t>Workshops for DECE Members</w:t>
      </w:r>
    </w:p>
    <w:p w:rsidR="00DE7DFF" w:rsidRPr="00DE7DFF" w:rsidRDefault="00DE7DFF" w:rsidP="00DE7DFF">
      <w:pPr>
        <w:rPr>
          <w:rFonts w:cs="Arial"/>
          <w:sz w:val="22"/>
          <w:szCs w:val="22"/>
        </w:rPr>
      </w:pPr>
      <w:r w:rsidRPr="00DE7DFF">
        <w:rPr>
          <w:rFonts w:cs="Arial"/>
          <w:sz w:val="22"/>
          <w:szCs w:val="22"/>
        </w:rPr>
        <w:t>ETFO staff from PRS and Professional Learning/Curriculum Services presented several workshops and webinars that provided support and advice to designated early childhood educator (DECE) and teacher members working in full-day Kindergarten. The focus was on building and maintaining positive relationships in the Kindergarten classroom. Through scenarios and activities, participants examined effective communication strategies for dealing with conflict and members familiarized themselves with rights and responsibilities in creating positive relationships. PRS staff also presented webinars for presidents on dealing with conflict situations with DECE and teacher members. Information was shared about the Continuous Professional Learning Program (CPL) through the College of Early Childhood Educators (CECE). Workshops were also presented on performance appraisals and learning plans for DECEs</w:t>
      </w:r>
      <w:r w:rsidR="00253061">
        <w:rPr>
          <w:rFonts w:cs="Arial"/>
          <w:sz w:val="22"/>
          <w:szCs w:val="22"/>
        </w:rPr>
        <w:t xml:space="preserve"> and the CECE complaint process</w:t>
      </w:r>
      <w:r w:rsidRPr="00DE7DFF">
        <w:rPr>
          <w:rFonts w:cs="Arial"/>
          <w:sz w:val="22"/>
          <w:szCs w:val="22"/>
        </w:rPr>
        <w:t xml:space="preserve"> as well as professional boundaries.</w:t>
      </w:r>
    </w:p>
    <w:p w:rsidR="00DE7DFF" w:rsidRPr="00DE7DFF" w:rsidRDefault="00DE7DFF" w:rsidP="00DE7DFF">
      <w:pPr>
        <w:rPr>
          <w:rFonts w:cs="Arial"/>
          <w:b/>
          <w:sz w:val="22"/>
          <w:szCs w:val="22"/>
        </w:rPr>
      </w:pPr>
    </w:p>
    <w:p w:rsidR="00DE7DFF" w:rsidRPr="00CE6CF9" w:rsidRDefault="00DE7DFF" w:rsidP="00DE7DFF">
      <w:pPr>
        <w:rPr>
          <w:rFonts w:cs="Arial"/>
          <w:b/>
          <w:i/>
          <w:sz w:val="22"/>
          <w:szCs w:val="22"/>
        </w:rPr>
      </w:pPr>
      <w:r w:rsidRPr="00CE6CF9">
        <w:rPr>
          <w:rFonts w:cs="Arial"/>
          <w:b/>
          <w:i/>
          <w:sz w:val="22"/>
          <w:szCs w:val="22"/>
        </w:rPr>
        <w:t>An Ounce of Prevention</w:t>
      </w:r>
    </w:p>
    <w:p w:rsidR="00DE7DFF" w:rsidRPr="00DE7DFF" w:rsidRDefault="00DE7DFF" w:rsidP="00DE7DFF">
      <w:pPr>
        <w:rPr>
          <w:rFonts w:cs="Arial"/>
          <w:sz w:val="22"/>
          <w:szCs w:val="22"/>
        </w:rPr>
      </w:pPr>
      <w:r w:rsidRPr="00DE7DFF">
        <w:rPr>
          <w:rFonts w:cs="Arial"/>
          <w:sz w:val="22"/>
          <w:szCs w:val="22"/>
        </w:rPr>
        <w:t xml:space="preserve">This year’s conferences were developed for two specific audiences. Forty members in years 1-5 of their careers attended the PRS </w:t>
      </w:r>
      <w:r w:rsidRPr="00DE7DFF">
        <w:rPr>
          <w:rFonts w:cs="Arial"/>
          <w:i/>
          <w:sz w:val="22"/>
          <w:szCs w:val="22"/>
        </w:rPr>
        <w:t xml:space="preserve">Ounce of Prevention: Knowing Your Rights and Responsibilities </w:t>
      </w:r>
      <w:r w:rsidRPr="00DE7DFF">
        <w:rPr>
          <w:rFonts w:cs="Arial"/>
          <w:sz w:val="22"/>
          <w:szCs w:val="22"/>
        </w:rPr>
        <w:t xml:space="preserve">provincial conference held in December. The keynote address “All </w:t>
      </w:r>
      <w:proofErr w:type="gramStart"/>
      <w:r w:rsidRPr="00DE7DFF">
        <w:rPr>
          <w:rFonts w:cs="Arial"/>
          <w:sz w:val="22"/>
          <w:szCs w:val="22"/>
        </w:rPr>
        <w:t>About</w:t>
      </w:r>
      <w:proofErr w:type="gramEnd"/>
      <w:r w:rsidRPr="00DE7DFF">
        <w:rPr>
          <w:rFonts w:cs="Arial"/>
          <w:sz w:val="22"/>
          <w:szCs w:val="22"/>
        </w:rPr>
        <w:t xml:space="preserve"> Attitude: To a Better Tomorrow” was provided by a staff member from ETFO’s Professional Learning/Curriculum Services. PRS staff provided workshops on topics including rights and responsibilities, performance appraisal, professional boundaries, social media, allegations, parent-teacher relationships, illness and injury. Equity and Women’s Services staff also provided a workshop on creating a culturally inclusive learning environment for students.</w:t>
      </w:r>
    </w:p>
    <w:p w:rsidR="00DE7DFF" w:rsidRPr="00DE7DFF" w:rsidRDefault="00DE7DFF" w:rsidP="00DE7DFF">
      <w:pPr>
        <w:rPr>
          <w:rFonts w:cs="Arial"/>
          <w:sz w:val="22"/>
          <w:szCs w:val="22"/>
        </w:rPr>
      </w:pPr>
    </w:p>
    <w:p w:rsidR="00DE7DFF" w:rsidRPr="00DE7DFF" w:rsidRDefault="00DE7DFF" w:rsidP="00DE7DFF">
      <w:pPr>
        <w:rPr>
          <w:rFonts w:cs="Arial"/>
          <w:sz w:val="22"/>
          <w:szCs w:val="22"/>
        </w:rPr>
      </w:pPr>
      <w:r w:rsidRPr="00DE7DFF">
        <w:rPr>
          <w:rFonts w:cs="Arial"/>
          <w:sz w:val="22"/>
          <w:szCs w:val="22"/>
        </w:rPr>
        <w:t xml:space="preserve">In May, PRS held its </w:t>
      </w:r>
      <w:r w:rsidRPr="00DE7DFF">
        <w:rPr>
          <w:rFonts w:cs="Arial"/>
          <w:i/>
          <w:sz w:val="22"/>
          <w:szCs w:val="22"/>
        </w:rPr>
        <w:t>Ounce of Prevention: Keys to Success</w:t>
      </w:r>
      <w:r w:rsidRPr="00DE7DFF">
        <w:rPr>
          <w:rFonts w:cs="Arial"/>
          <w:sz w:val="22"/>
          <w:szCs w:val="22"/>
        </w:rPr>
        <w:t xml:space="preserve"> conference at a regional meeting of Renfrew Education Support Personnel (ESP) and Professional Support Personnel (PSP) in Pembroke. Topics addressed included health and safety, rights and responsibilities, legal obligations for ESP/PSP members, LTD, WSIB, social media and professional boundaries. The group also viewed ETFO’s new </w:t>
      </w:r>
      <w:r w:rsidRPr="00DE7DFF">
        <w:rPr>
          <w:rFonts w:cs="Arial"/>
          <w:i/>
          <w:sz w:val="22"/>
          <w:szCs w:val="22"/>
        </w:rPr>
        <w:t xml:space="preserve">LGBTQ Inclusive </w:t>
      </w:r>
      <w:proofErr w:type="spellStart"/>
      <w:r w:rsidRPr="00DE7DFF">
        <w:rPr>
          <w:rFonts w:cs="Arial"/>
          <w:i/>
          <w:sz w:val="22"/>
          <w:szCs w:val="22"/>
        </w:rPr>
        <w:t>Schoolplace</w:t>
      </w:r>
      <w:proofErr w:type="spellEnd"/>
      <w:r w:rsidRPr="00DE7DFF">
        <w:rPr>
          <w:rFonts w:cs="Arial"/>
          <w:i/>
          <w:sz w:val="22"/>
          <w:szCs w:val="22"/>
        </w:rPr>
        <w:t xml:space="preserve"> Starts Here</w:t>
      </w:r>
      <w:r w:rsidRPr="00DE7DFF">
        <w:rPr>
          <w:rFonts w:cs="Arial"/>
          <w:sz w:val="22"/>
          <w:szCs w:val="22"/>
        </w:rPr>
        <w:t xml:space="preserve"> video, engaging in discussion around lesbian, gay, bisexual, transgender and queer or questioning (LGBTQ) issues in both their workplace and in society.</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Annual Workshops</w:t>
      </w:r>
    </w:p>
    <w:p w:rsidR="00DE7DFF" w:rsidRPr="00DE7DFF" w:rsidRDefault="00DE7DFF" w:rsidP="00DE7DFF">
      <w:pPr>
        <w:rPr>
          <w:rFonts w:cs="Arial"/>
          <w:sz w:val="22"/>
          <w:szCs w:val="22"/>
        </w:rPr>
      </w:pPr>
      <w:r w:rsidRPr="00DE7DFF">
        <w:rPr>
          <w:rFonts w:cs="Arial"/>
          <w:sz w:val="22"/>
          <w:szCs w:val="22"/>
        </w:rPr>
        <w:t xml:space="preserve">PRS again offered a number of workshops to deal with current legal, health and regulatory issues impacting the education profession. </w:t>
      </w:r>
    </w:p>
    <w:p w:rsidR="00DE7DFF" w:rsidRPr="00DE7DFF" w:rsidRDefault="00DE7DFF" w:rsidP="00DE7DFF">
      <w:pPr>
        <w:rPr>
          <w:rFonts w:cs="Arial"/>
          <w:b/>
          <w:sz w:val="22"/>
          <w:szCs w:val="22"/>
        </w:rPr>
      </w:pPr>
    </w:p>
    <w:p w:rsidR="00DE7DFF" w:rsidRPr="00DE7DFF" w:rsidRDefault="00DE7DFF" w:rsidP="00DE7DFF">
      <w:pPr>
        <w:rPr>
          <w:rFonts w:cs="Arial"/>
          <w:sz w:val="22"/>
          <w:szCs w:val="22"/>
        </w:rPr>
      </w:pPr>
      <w:r w:rsidRPr="00DE7DFF">
        <w:rPr>
          <w:rFonts w:cs="Arial"/>
          <w:i/>
          <w:sz w:val="22"/>
          <w:szCs w:val="22"/>
        </w:rPr>
        <w:t xml:space="preserve">Women’s Health and Legal Conferences: </w:t>
      </w:r>
      <w:r w:rsidRPr="00DE7DFF">
        <w:rPr>
          <w:rFonts w:cs="Arial"/>
          <w:sz w:val="22"/>
          <w:szCs w:val="22"/>
        </w:rPr>
        <w:t xml:space="preserve">This year, two separate conferences were held for 75 participants each in November and March.  </w:t>
      </w:r>
      <w:r w:rsidRPr="00DE7DFF">
        <w:rPr>
          <w:rFonts w:cs="Arial"/>
          <w:i/>
          <w:sz w:val="22"/>
          <w:szCs w:val="22"/>
        </w:rPr>
        <w:t>Protect Yourself</w:t>
      </w:r>
      <w:r w:rsidRPr="00DE7DFF">
        <w:rPr>
          <w:rFonts w:cs="Arial"/>
          <w:sz w:val="22"/>
          <w:szCs w:val="22"/>
        </w:rPr>
        <w:t xml:space="preserve"> provided the opportunity to explore legal issues r</w:t>
      </w:r>
      <w:r w:rsidR="00253061">
        <w:rPr>
          <w:rFonts w:cs="Arial"/>
          <w:sz w:val="22"/>
          <w:szCs w:val="22"/>
        </w:rPr>
        <w:t>elated to the work of educators</w:t>
      </w:r>
      <w:r w:rsidRPr="00DE7DFF">
        <w:rPr>
          <w:rFonts w:cs="Arial"/>
          <w:sz w:val="22"/>
          <w:szCs w:val="22"/>
        </w:rPr>
        <w:t xml:space="preserve"> and </w:t>
      </w:r>
      <w:r w:rsidRPr="00DE7DFF">
        <w:rPr>
          <w:rFonts w:cs="Arial"/>
          <w:i/>
          <w:sz w:val="22"/>
          <w:szCs w:val="22"/>
        </w:rPr>
        <w:t>Balancing Act</w:t>
      </w:r>
      <w:r w:rsidRPr="00DE7DFF">
        <w:rPr>
          <w:rFonts w:cs="Arial"/>
          <w:sz w:val="22"/>
          <w:szCs w:val="22"/>
        </w:rPr>
        <w:t xml:space="preserve"> focused on health issues that may affect women both professionally and personally.</w:t>
      </w:r>
    </w:p>
    <w:p w:rsidR="00DE7DFF" w:rsidRPr="00DE7DFF" w:rsidRDefault="00DE7DFF" w:rsidP="00DE7DFF">
      <w:pPr>
        <w:rPr>
          <w:rFonts w:cs="Arial"/>
          <w:sz w:val="22"/>
          <w:szCs w:val="22"/>
        </w:rPr>
      </w:pPr>
    </w:p>
    <w:p w:rsidR="00DE7DFF" w:rsidRPr="00DE7DFF" w:rsidRDefault="00DE7DFF" w:rsidP="00DE7DFF">
      <w:pPr>
        <w:rPr>
          <w:rFonts w:cs="Arial"/>
          <w:i/>
          <w:sz w:val="22"/>
          <w:szCs w:val="22"/>
        </w:rPr>
      </w:pPr>
      <w:r w:rsidRPr="00DE7DFF">
        <w:rPr>
          <w:rFonts w:cs="Arial"/>
          <w:i/>
          <w:sz w:val="22"/>
          <w:szCs w:val="22"/>
        </w:rPr>
        <w:t xml:space="preserve">PRS Training for Women Leaders: Beyond the Basics: </w:t>
      </w:r>
      <w:r w:rsidRPr="00DE7DFF">
        <w:rPr>
          <w:rFonts w:cs="Arial"/>
          <w:sz w:val="22"/>
          <w:szCs w:val="22"/>
        </w:rPr>
        <w:t xml:space="preserve">In this annual four-day conference, released and non-released members of local executives from DECE, teacher and occasional teacher locals explored a range of topics including compassion fatigue presented by Bo </w:t>
      </w:r>
      <w:proofErr w:type="spellStart"/>
      <w:r w:rsidRPr="00DE7DFF">
        <w:rPr>
          <w:rFonts w:cs="Arial"/>
          <w:sz w:val="22"/>
          <w:szCs w:val="22"/>
        </w:rPr>
        <w:t>Yih</w:t>
      </w:r>
      <w:proofErr w:type="spellEnd"/>
      <w:r w:rsidRPr="00DE7DFF">
        <w:rPr>
          <w:rFonts w:cs="Arial"/>
          <w:sz w:val="22"/>
          <w:szCs w:val="22"/>
        </w:rPr>
        <w:t xml:space="preserve"> Thom, a registered psychologist. </w:t>
      </w:r>
    </w:p>
    <w:p w:rsidR="00DE7DFF" w:rsidRPr="00DE7DFF" w:rsidRDefault="00DE7DFF" w:rsidP="00DE7DFF">
      <w:pPr>
        <w:rPr>
          <w:rFonts w:cs="Arial"/>
          <w:b/>
          <w:sz w:val="22"/>
          <w:szCs w:val="22"/>
        </w:rPr>
      </w:pPr>
    </w:p>
    <w:p w:rsidR="00DE7DFF" w:rsidRPr="00DE7DFF" w:rsidRDefault="00DE7DFF" w:rsidP="00DE7DFF">
      <w:pPr>
        <w:rPr>
          <w:rFonts w:cs="Arial"/>
          <w:sz w:val="22"/>
          <w:szCs w:val="22"/>
        </w:rPr>
      </w:pPr>
      <w:r w:rsidRPr="00DE7DFF">
        <w:rPr>
          <w:rFonts w:cs="Arial"/>
          <w:i/>
          <w:sz w:val="22"/>
          <w:szCs w:val="22"/>
        </w:rPr>
        <w:t xml:space="preserve">Expanding Our Knowledge and Skills: PRS Leadership Training for Local Released Leaders: </w:t>
      </w:r>
      <w:r w:rsidRPr="00DE7DFF">
        <w:rPr>
          <w:rFonts w:cs="Arial"/>
          <w:sz w:val="22"/>
          <w:szCs w:val="22"/>
        </w:rPr>
        <w:t>This yearly four-day training course for released leaders from ETFO locals included presentations on the Ontario College of Teachers, the College of Early Childhood Educators and</w:t>
      </w:r>
      <w:r w:rsidRPr="00DE7DFF">
        <w:rPr>
          <w:rFonts w:cs="Arial"/>
          <w:i/>
          <w:sz w:val="22"/>
          <w:szCs w:val="22"/>
        </w:rPr>
        <w:t xml:space="preserve"> </w:t>
      </w:r>
      <w:r w:rsidRPr="00DE7DFF">
        <w:rPr>
          <w:rFonts w:cs="Arial"/>
          <w:sz w:val="22"/>
          <w:szCs w:val="22"/>
        </w:rPr>
        <w:t>mental health matters including compassion fatigue.</w:t>
      </w:r>
    </w:p>
    <w:p w:rsidR="00DE7DFF" w:rsidRPr="00DE7DFF" w:rsidRDefault="00DE7DFF" w:rsidP="00DE7DFF">
      <w:pPr>
        <w:rPr>
          <w:rFonts w:cs="Arial"/>
          <w:i/>
          <w:sz w:val="22"/>
          <w:szCs w:val="22"/>
        </w:rPr>
      </w:pPr>
      <w:r w:rsidRPr="00DE7DFF">
        <w:rPr>
          <w:rFonts w:cs="Arial"/>
          <w:sz w:val="22"/>
          <w:szCs w:val="22"/>
        </w:rPr>
        <w:t xml:space="preserve"> </w:t>
      </w:r>
    </w:p>
    <w:p w:rsidR="00DE7DFF" w:rsidRPr="00DE7DFF" w:rsidRDefault="00DE7DFF" w:rsidP="00DE7DFF">
      <w:pPr>
        <w:rPr>
          <w:rFonts w:cs="Arial"/>
          <w:i/>
          <w:sz w:val="22"/>
          <w:szCs w:val="22"/>
        </w:rPr>
      </w:pPr>
      <w:r w:rsidRPr="00DE7DFF">
        <w:rPr>
          <w:rFonts w:cs="Arial"/>
          <w:i/>
          <w:sz w:val="22"/>
          <w:szCs w:val="22"/>
        </w:rPr>
        <w:t xml:space="preserve">Professional Boundaries Course: </w:t>
      </w:r>
      <w:r w:rsidRPr="00DE7DFF">
        <w:rPr>
          <w:rFonts w:cs="Arial"/>
          <w:sz w:val="22"/>
          <w:szCs w:val="22"/>
        </w:rPr>
        <w:t xml:space="preserve">This course was offered twice for members who have been required by the school board or College of Teachers to take training on professional conduct and boundaries to assist them in knowing their responsibilities. </w:t>
      </w:r>
    </w:p>
    <w:p w:rsidR="00DE7DFF" w:rsidRPr="00DE7DFF" w:rsidRDefault="00DE7DFF" w:rsidP="00DE7DFF">
      <w:pPr>
        <w:rPr>
          <w:rFonts w:cs="Arial"/>
          <w:sz w:val="22"/>
          <w:szCs w:val="22"/>
        </w:rPr>
      </w:pPr>
    </w:p>
    <w:p w:rsidR="00DE7DFF" w:rsidRPr="007E6D85" w:rsidRDefault="00DE7DFF" w:rsidP="007E6D85">
      <w:pPr>
        <w:rPr>
          <w:rFonts w:cs="Arial"/>
          <w:sz w:val="22"/>
          <w:szCs w:val="22"/>
        </w:rPr>
      </w:pPr>
      <w:r w:rsidRPr="00DE7DFF">
        <w:rPr>
          <w:rFonts w:cs="Arial"/>
          <w:i/>
          <w:sz w:val="22"/>
          <w:szCs w:val="22"/>
        </w:rPr>
        <w:t xml:space="preserve">Planning and Programming Course: </w:t>
      </w:r>
      <w:r w:rsidRPr="00DE7DFF">
        <w:rPr>
          <w:rFonts w:cs="Arial"/>
          <w:sz w:val="22"/>
          <w:szCs w:val="22"/>
        </w:rPr>
        <w:t xml:space="preserve">This course was offered twice during the year to give assistance to teachers who are experiencing overall difficulties in the areas of delivering curriculum, assessment and evaluation and other strategies to work effectively with students. </w:t>
      </w:r>
    </w:p>
    <w:p w:rsidR="007E6D85" w:rsidRDefault="007E6D85" w:rsidP="00DE7DFF">
      <w:pPr>
        <w:jc w:val="center"/>
        <w:rPr>
          <w:rFonts w:cs="Arial"/>
          <w:b/>
          <w:i/>
          <w:sz w:val="28"/>
          <w:szCs w:val="28"/>
        </w:rPr>
      </w:pPr>
    </w:p>
    <w:p w:rsidR="00DE7DFF" w:rsidRPr="00CA016E" w:rsidRDefault="00DE7DFF" w:rsidP="00DE7DFF">
      <w:pPr>
        <w:jc w:val="center"/>
        <w:rPr>
          <w:rFonts w:cs="Arial"/>
          <w:b/>
          <w:sz w:val="28"/>
          <w:szCs w:val="28"/>
        </w:rPr>
      </w:pPr>
      <w:r w:rsidRPr="00CA016E">
        <w:rPr>
          <w:rFonts w:cs="Arial"/>
          <w:b/>
          <w:i/>
          <w:sz w:val="28"/>
          <w:szCs w:val="28"/>
        </w:rPr>
        <w:t>Voice</w:t>
      </w:r>
      <w:r w:rsidRPr="00CA016E">
        <w:rPr>
          <w:rFonts w:cs="Arial"/>
          <w:b/>
          <w:sz w:val="28"/>
          <w:szCs w:val="28"/>
        </w:rPr>
        <w:t xml:space="preserve"> Magazine</w:t>
      </w:r>
    </w:p>
    <w:p w:rsidR="00DE7DFF" w:rsidRDefault="00DE7DFF" w:rsidP="00DE7DFF">
      <w:pPr>
        <w:jc w:val="center"/>
        <w:rPr>
          <w:rFonts w:cs="Arial"/>
          <w:sz w:val="28"/>
          <w:szCs w:val="28"/>
        </w:rPr>
      </w:pPr>
    </w:p>
    <w:p w:rsidR="00DE7DFF" w:rsidRPr="00DE7DFF" w:rsidRDefault="00DE7DFF" w:rsidP="00DE7DFF">
      <w:pPr>
        <w:rPr>
          <w:rFonts w:cs="Arial"/>
          <w:sz w:val="22"/>
          <w:szCs w:val="22"/>
        </w:rPr>
      </w:pPr>
      <w:r w:rsidRPr="00DE7DFF">
        <w:rPr>
          <w:rFonts w:cs="Arial"/>
          <w:sz w:val="22"/>
          <w:szCs w:val="22"/>
        </w:rPr>
        <w:t xml:space="preserve">ETFO </w:t>
      </w:r>
      <w:r w:rsidRPr="00DE7DFF">
        <w:rPr>
          <w:rFonts w:cs="Arial"/>
          <w:i/>
          <w:sz w:val="22"/>
          <w:szCs w:val="22"/>
        </w:rPr>
        <w:t>Voice</w:t>
      </w:r>
      <w:r w:rsidRPr="00DE7DFF">
        <w:rPr>
          <w:rFonts w:cs="Arial"/>
          <w:sz w:val="22"/>
          <w:szCs w:val="22"/>
        </w:rPr>
        <w:t xml:space="preserve"> reaches members through its four quarterly print magazines, online magazine at http://www.etfovoice.ca and Facebook page at http://www.facebook.com/etfovoice. Feature stories in this year’s issues included:</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Fall:</w:t>
      </w:r>
    </w:p>
    <w:p w:rsidR="00DE7DFF" w:rsidRPr="00DE7DFF" w:rsidRDefault="00DE7DFF" w:rsidP="001F0C88">
      <w:pPr>
        <w:pStyle w:val="ListParagraph"/>
        <w:widowControl/>
        <w:numPr>
          <w:ilvl w:val="0"/>
          <w:numId w:val="17"/>
        </w:numPr>
        <w:rPr>
          <w:rFonts w:cs="Arial"/>
          <w:sz w:val="22"/>
          <w:szCs w:val="22"/>
        </w:rPr>
      </w:pPr>
      <w:r w:rsidRPr="00DE7DFF">
        <w:rPr>
          <w:rFonts w:cs="Arial"/>
          <w:sz w:val="22"/>
          <w:szCs w:val="22"/>
        </w:rPr>
        <w:t>Working-to-rule to protect our union, values and profession.</w:t>
      </w:r>
    </w:p>
    <w:p w:rsidR="00DE7DFF" w:rsidRPr="00DE7DFF" w:rsidRDefault="00DE7DFF" w:rsidP="001F0C88">
      <w:pPr>
        <w:pStyle w:val="ListParagraph"/>
        <w:widowControl/>
        <w:numPr>
          <w:ilvl w:val="0"/>
          <w:numId w:val="17"/>
        </w:numPr>
        <w:rPr>
          <w:rFonts w:cs="Arial"/>
          <w:sz w:val="22"/>
          <w:szCs w:val="22"/>
        </w:rPr>
      </w:pPr>
      <w:r w:rsidRPr="00DE7DFF">
        <w:rPr>
          <w:rFonts w:cs="Arial"/>
          <w:sz w:val="22"/>
          <w:szCs w:val="22"/>
        </w:rPr>
        <w:t>Outdoor learning for primary students.</w:t>
      </w:r>
    </w:p>
    <w:p w:rsidR="00DE7DFF" w:rsidRPr="00DE7DFF" w:rsidRDefault="00DE7DFF" w:rsidP="001F0C88">
      <w:pPr>
        <w:pStyle w:val="ListParagraph"/>
        <w:widowControl/>
        <w:numPr>
          <w:ilvl w:val="0"/>
          <w:numId w:val="17"/>
        </w:numPr>
        <w:rPr>
          <w:rFonts w:cs="Arial"/>
          <w:sz w:val="22"/>
          <w:szCs w:val="22"/>
        </w:rPr>
      </w:pPr>
      <w:r w:rsidRPr="00DE7DFF">
        <w:rPr>
          <w:rFonts w:cs="Arial"/>
          <w:sz w:val="22"/>
          <w:szCs w:val="22"/>
        </w:rPr>
        <w:t>A social justice approach to awareness, engagement and activism.</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Winter:</w:t>
      </w:r>
    </w:p>
    <w:p w:rsidR="00DE7DFF" w:rsidRPr="00DE7DFF" w:rsidRDefault="00DE7DFF" w:rsidP="001F0C88">
      <w:pPr>
        <w:pStyle w:val="ListParagraph"/>
        <w:widowControl/>
        <w:numPr>
          <w:ilvl w:val="0"/>
          <w:numId w:val="18"/>
        </w:numPr>
        <w:rPr>
          <w:rFonts w:cs="Arial"/>
          <w:sz w:val="22"/>
          <w:szCs w:val="22"/>
        </w:rPr>
      </w:pPr>
      <w:r w:rsidRPr="00DE7DFF">
        <w:rPr>
          <w:rFonts w:cs="Arial"/>
          <w:sz w:val="22"/>
          <w:szCs w:val="22"/>
        </w:rPr>
        <w:t>Adventures with Google Earth.</w:t>
      </w:r>
    </w:p>
    <w:p w:rsidR="00DE7DFF" w:rsidRPr="00DE7DFF" w:rsidRDefault="00DE7DFF" w:rsidP="001F0C88">
      <w:pPr>
        <w:pStyle w:val="ListParagraph"/>
        <w:widowControl/>
        <w:numPr>
          <w:ilvl w:val="0"/>
          <w:numId w:val="18"/>
        </w:numPr>
        <w:rPr>
          <w:rFonts w:cs="Arial"/>
          <w:sz w:val="22"/>
          <w:szCs w:val="22"/>
        </w:rPr>
      </w:pPr>
      <w:r w:rsidRPr="00DE7DFF">
        <w:rPr>
          <w:rFonts w:cs="Arial"/>
          <w:sz w:val="22"/>
          <w:szCs w:val="22"/>
        </w:rPr>
        <w:t>Using technology to enhance students’ literacy skills.</w:t>
      </w:r>
    </w:p>
    <w:p w:rsidR="00DE7DFF" w:rsidRPr="00DE7DFF" w:rsidRDefault="00DE7DFF" w:rsidP="001F0C88">
      <w:pPr>
        <w:pStyle w:val="ListParagraph"/>
        <w:widowControl/>
        <w:numPr>
          <w:ilvl w:val="0"/>
          <w:numId w:val="18"/>
        </w:numPr>
        <w:rPr>
          <w:rFonts w:cs="Arial"/>
          <w:sz w:val="22"/>
          <w:szCs w:val="22"/>
        </w:rPr>
      </w:pPr>
      <w:r w:rsidRPr="00DE7DFF">
        <w:rPr>
          <w:rFonts w:cs="Arial"/>
          <w:sz w:val="22"/>
          <w:szCs w:val="22"/>
        </w:rPr>
        <w:t>Lessons to assist in teaching digital citizenship skills.</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Spring:</w:t>
      </w:r>
    </w:p>
    <w:p w:rsidR="00DE7DFF" w:rsidRPr="00DE7DFF" w:rsidRDefault="00DE7DFF" w:rsidP="001F0C88">
      <w:pPr>
        <w:pStyle w:val="ListParagraph"/>
        <w:widowControl/>
        <w:numPr>
          <w:ilvl w:val="0"/>
          <w:numId w:val="19"/>
        </w:numPr>
        <w:rPr>
          <w:rFonts w:cs="Arial"/>
          <w:sz w:val="22"/>
          <w:szCs w:val="22"/>
        </w:rPr>
      </w:pPr>
      <w:r w:rsidRPr="00DE7DFF">
        <w:rPr>
          <w:rFonts w:cs="Arial"/>
          <w:sz w:val="22"/>
          <w:szCs w:val="22"/>
        </w:rPr>
        <w:t xml:space="preserve">Learning the truth from the Truth and Reconciliation report. </w:t>
      </w:r>
    </w:p>
    <w:p w:rsidR="00DE7DFF" w:rsidRPr="00DE7DFF" w:rsidRDefault="00DE7DFF" w:rsidP="001F0C88">
      <w:pPr>
        <w:pStyle w:val="ListParagraph"/>
        <w:widowControl/>
        <w:numPr>
          <w:ilvl w:val="0"/>
          <w:numId w:val="19"/>
        </w:numPr>
        <w:rPr>
          <w:rFonts w:cs="Arial"/>
          <w:sz w:val="22"/>
          <w:szCs w:val="22"/>
        </w:rPr>
      </w:pPr>
      <w:r w:rsidRPr="00DE7DFF">
        <w:rPr>
          <w:rFonts w:cs="Arial"/>
          <w:sz w:val="22"/>
          <w:szCs w:val="22"/>
        </w:rPr>
        <w:t>Educating children for the common good.</w:t>
      </w:r>
    </w:p>
    <w:p w:rsidR="00DE7DFF" w:rsidRPr="00DE7DFF" w:rsidRDefault="00DE7DFF" w:rsidP="001F0C88">
      <w:pPr>
        <w:pStyle w:val="ListParagraph"/>
        <w:widowControl/>
        <w:numPr>
          <w:ilvl w:val="0"/>
          <w:numId w:val="19"/>
        </w:numPr>
        <w:rPr>
          <w:rFonts w:cs="Arial"/>
          <w:sz w:val="22"/>
          <w:szCs w:val="22"/>
        </w:rPr>
      </w:pPr>
      <w:r w:rsidRPr="00DE7DFF">
        <w:rPr>
          <w:rFonts w:cs="Arial"/>
          <w:sz w:val="22"/>
          <w:szCs w:val="22"/>
        </w:rPr>
        <w:t>Incorporating African Canadian history beyond Black History Month.</w:t>
      </w:r>
    </w:p>
    <w:p w:rsidR="00DE7DFF" w:rsidRPr="00DE7DFF" w:rsidRDefault="00DE7DFF" w:rsidP="00DE7DFF">
      <w:pPr>
        <w:rPr>
          <w:rFonts w:cs="Arial"/>
          <w:sz w:val="22"/>
          <w:szCs w:val="22"/>
        </w:rPr>
      </w:pPr>
    </w:p>
    <w:p w:rsidR="00DE7DFF" w:rsidRPr="00DE7DFF" w:rsidRDefault="00DE7DFF" w:rsidP="00DE7DFF">
      <w:pPr>
        <w:rPr>
          <w:rFonts w:cs="Arial"/>
          <w:b/>
          <w:sz w:val="22"/>
          <w:szCs w:val="22"/>
        </w:rPr>
      </w:pPr>
      <w:r w:rsidRPr="00DE7DFF">
        <w:rPr>
          <w:rFonts w:cs="Arial"/>
          <w:b/>
          <w:sz w:val="22"/>
          <w:szCs w:val="22"/>
        </w:rPr>
        <w:t>Summer:</w:t>
      </w:r>
    </w:p>
    <w:p w:rsidR="00DE7DFF" w:rsidRPr="00DE7DFF" w:rsidRDefault="00DE7DFF" w:rsidP="001F0C88">
      <w:pPr>
        <w:pStyle w:val="ListParagraph"/>
        <w:widowControl/>
        <w:numPr>
          <w:ilvl w:val="0"/>
          <w:numId w:val="20"/>
        </w:numPr>
        <w:rPr>
          <w:rFonts w:cs="Arial"/>
          <w:sz w:val="22"/>
          <w:szCs w:val="22"/>
        </w:rPr>
      </w:pPr>
      <w:r w:rsidRPr="00DE7DFF">
        <w:rPr>
          <w:rFonts w:cs="Arial"/>
          <w:sz w:val="22"/>
          <w:szCs w:val="22"/>
        </w:rPr>
        <w:t>Women’s history in Ontario’s teacher federations.</w:t>
      </w:r>
    </w:p>
    <w:p w:rsidR="00DE7DFF" w:rsidRPr="00DE7DFF" w:rsidRDefault="00DE7DFF" w:rsidP="001F0C88">
      <w:pPr>
        <w:pStyle w:val="ListParagraph"/>
        <w:widowControl/>
        <w:numPr>
          <w:ilvl w:val="0"/>
          <w:numId w:val="20"/>
        </w:numPr>
        <w:rPr>
          <w:rFonts w:cs="Arial"/>
          <w:sz w:val="22"/>
          <w:szCs w:val="22"/>
        </w:rPr>
      </w:pPr>
      <w:r w:rsidRPr="00DE7DFF">
        <w:rPr>
          <w:rFonts w:cs="Arial"/>
          <w:sz w:val="22"/>
          <w:szCs w:val="22"/>
        </w:rPr>
        <w:t>Classroom conversations on privilege.</w:t>
      </w:r>
    </w:p>
    <w:p w:rsidR="00DE7DFF" w:rsidRPr="00DE7DFF" w:rsidRDefault="00DE7DFF" w:rsidP="001F0C88">
      <w:pPr>
        <w:pStyle w:val="ListParagraph"/>
        <w:widowControl/>
        <w:numPr>
          <w:ilvl w:val="0"/>
          <w:numId w:val="20"/>
        </w:numPr>
        <w:rPr>
          <w:rFonts w:cs="Arial"/>
          <w:sz w:val="22"/>
          <w:szCs w:val="22"/>
        </w:rPr>
      </w:pPr>
      <w:r w:rsidRPr="00DE7DFF">
        <w:rPr>
          <w:rFonts w:cs="Arial"/>
          <w:sz w:val="22"/>
          <w:szCs w:val="22"/>
        </w:rPr>
        <w:t>Refugee settlement in Ontario schools.</w:t>
      </w:r>
    </w:p>
    <w:p w:rsidR="00DE7DFF" w:rsidRPr="00DE7DFF" w:rsidRDefault="00DE7DFF" w:rsidP="00DE7DFF">
      <w:pPr>
        <w:rPr>
          <w:rFonts w:cs="Arial"/>
          <w:sz w:val="22"/>
          <w:szCs w:val="22"/>
        </w:rPr>
      </w:pPr>
    </w:p>
    <w:p w:rsidR="00DE7DFF" w:rsidRDefault="00DE7DFF" w:rsidP="00DE7DFF">
      <w:pPr>
        <w:rPr>
          <w:rFonts w:cs="Arial"/>
        </w:rPr>
      </w:pPr>
    </w:p>
    <w:p w:rsidR="00DE7DFF" w:rsidRDefault="00DE7DFF" w:rsidP="00DE7DFF">
      <w:pPr>
        <w:jc w:val="center"/>
        <w:rPr>
          <w:rFonts w:cs="Arial"/>
          <w:b/>
          <w:sz w:val="28"/>
          <w:szCs w:val="28"/>
        </w:rPr>
      </w:pPr>
      <w:r>
        <w:rPr>
          <w:rFonts w:cs="Arial"/>
          <w:b/>
          <w:sz w:val="28"/>
          <w:szCs w:val="28"/>
        </w:rPr>
        <w:t>Related ETFO Websites</w:t>
      </w:r>
    </w:p>
    <w:p w:rsidR="00DE7DFF" w:rsidRPr="004537B2" w:rsidRDefault="00DE7DFF" w:rsidP="00DE7DFF">
      <w:pPr>
        <w:rPr>
          <w:rFonts w:cs="Arial"/>
        </w:rPr>
      </w:pPr>
    </w:p>
    <w:p w:rsidR="00DE7DFF" w:rsidRPr="00DE7DFF" w:rsidRDefault="00931EFB" w:rsidP="00DE7DFF">
      <w:pPr>
        <w:rPr>
          <w:rFonts w:cs="Arial"/>
          <w:b/>
          <w:sz w:val="22"/>
          <w:szCs w:val="22"/>
          <w:lang w:eastAsia="en-CA"/>
        </w:rPr>
      </w:pPr>
      <w:hyperlink r:id="rId13" w:history="1">
        <w:r w:rsidR="00DE7DFF" w:rsidRPr="00DE7DFF">
          <w:rPr>
            <w:rFonts w:cs="Arial"/>
            <w:b/>
            <w:sz w:val="22"/>
            <w:szCs w:val="22"/>
            <w:lang w:eastAsia="en-CA"/>
          </w:rPr>
          <w:t>Building Better Schools - www.buildingbetterschools.ca</w:t>
        </w:r>
      </w:hyperlink>
    </w:p>
    <w:p w:rsidR="00DE7DFF" w:rsidRPr="00DE7DFF" w:rsidRDefault="00DE7DFF" w:rsidP="00DE7DFF">
      <w:pPr>
        <w:rPr>
          <w:rFonts w:cs="Arial"/>
          <w:b/>
          <w:sz w:val="22"/>
          <w:szCs w:val="22"/>
          <w:lang w:eastAsia="en-CA"/>
        </w:rPr>
      </w:pPr>
      <w:r w:rsidRPr="00DE7DFF">
        <w:rPr>
          <w:rFonts w:cs="Arial"/>
          <w:sz w:val="22"/>
          <w:szCs w:val="22"/>
          <w:lang w:eastAsia="en-CA"/>
        </w:rPr>
        <w:t>ETFO's public education platform with resources that contribute to public discussion on how to make our public schools the best they can be.</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14" w:history="1">
        <w:r w:rsidR="00DE7DFF" w:rsidRPr="00DE7DFF">
          <w:rPr>
            <w:rFonts w:cs="Arial"/>
            <w:b/>
            <w:sz w:val="22"/>
            <w:szCs w:val="22"/>
            <w:lang w:eastAsia="en-CA"/>
          </w:rPr>
          <w:t>The Heart and Art of Teaching and Learning - http://heartandart.ca</w:t>
        </w:r>
      </w:hyperlink>
    </w:p>
    <w:p w:rsidR="00DE7DFF" w:rsidRPr="00DE7DFF" w:rsidRDefault="00DE7DFF" w:rsidP="00DE7DFF">
      <w:pPr>
        <w:rPr>
          <w:rFonts w:cs="Arial"/>
          <w:sz w:val="22"/>
          <w:szCs w:val="22"/>
          <w:lang w:eastAsia="en-CA"/>
        </w:rPr>
      </w:pPr>
      <w:proofErr w:type="gramStart"/>
      <w:r w:rsidRPr="00DE7DFF">
        <w:rPr>
          <w:rFonts w:cs="Arial"/>
          <w:sz w:val="22"/>
          <w:szCs w:val="22"/>
          <w:lang w:eastAsia="en-CA"/>
        </w:rPr>
        <w:t>A comprehensive resource for beginning teachers to interact directly with educators.</w:t>
      </w:r>
      <w:proofErr w:type="gramEnd"/>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15" w:history="1">
        <w:r w:rsidR="00DE7DFF" w:rsidRPr="00DE7DFF">
          <w:rPr>
            <w:rFonts w:cs="Arial"/>
            <w:b/>
            <w:sz w:val="22"/>
            <w:szCs w:val="22"/>
            <w:lang w:eastAsia="en-CA"/>
          </w:rPr>
          <w:t>Early Learning Central - http://earlylearningcentral.ca</w:t>
        </w:r>
      </w:hyperlink>
    </w:p>
    <w:p w:rsidR="00DE7DFF" w:rsidRPr="00DE7DFF" w:rsidRDefault="00DE7DFF" w:rsidP="00DE7DFF">
      <w:pPr>
        <w:rPr>
          <w:rFonts w:cs="Arial"/>
          <w:sz w:val="22"/>
          <w:szCs w:val="22"/>
        </w:rPr>
      </w:pPr>
      <w:r w:rsidRPr="00DE7DFF">
        <w:rPr>
          <w:rFonts w:cs="Arial"/>
          <w:sz w:val="22"/>
          <w:szCs w:val="22"/>
          <w:lang w:eastAsia="en-CA"/>
        </w:rPr>
        <w:t>An expansion of ETFO's Kindergarten blog '1000 Moments of Learning' designed to cover learning in all of the primary grades.</w:t>
      </w:r>
    </w:p>
    <w:p w:rsidR="00DE7DFF" w:rsidRPr="00DE7DFF" w:rsidRDefault="00DE7DFF" w:rsidP="00DE7DFF">
      <w:pPr>
        <w:rPr>
          <w:rFonts w:cs="Arial"/>
          <w:sz w:val="22"/>
          <w:szCs w:val="22"/>
        </w:rPr>
      </w:pPr>
    </w:p>
    <w:p w:rsidR="00DE7DFF" w:rsidRPr="00DE7DFF" w:rsidRDefault="00931EFB" w:rsidP="00DE7DFF">
      <w:pPr>
        <w:rPr>
          <w:rFonts w:cs="Arial"/>
          <w:b/>
          <w:sz w:val="22"/>
          <w:szCs w:val="22"/>
          <w:lang w:eastAsia="en-CA"/>
        </w:rPr>
      </w:pPr>
      <w:hyperlink r:id="rId16" w:history="1">
        <w:r w:rsidR="00DE7DFF" w:rsidRPr="00DE7DFF">
          <w:rPr>
            <w:rFonts w:cs="Arial"/>
            <w:b/>
            <w:sz w:val="22"/>
            <w:szCs w:val="22"/>
            <w:lang w:eastAsia="en-CA"/>
          </w:rPr>
          <w:t>ETFO Members Sharing in Assessment - http://etfoassessment.ca</w:t>
        </w:r>
      </w:hyperlink>
    </w:p>
    <w:p w:rsidR="00DE7DFF" w:rsidRPr="00DE7DFF" w:rsidRDefault="00DE7DFF" w:rsidP="00DE7DFF">
      <w:pPr>
        <w:rPr>
          <w:rFonts w:cs="Arial"/>
          <w:sz w:val="22"/>
          <w:szCs w:val="22"/>
          <w:lang w:eastAsia="en-CA"/>
        </w:rPr>
      </w:pPr>
      <w:proofErr w:type="gramStart"/>
      <w:r w:rsidRPr="00DE7DFF">
        <w:rPr>
          <w:rFonts w:cs="Arial"/>
          <w:sz w:val="22"/>
          <w:szCs w:val="22"/>
          <w:lang w:eastAsia="en-CA"/>
        </w:rPr>
        <w:t>A website to help members enhance their understanding of assessment and learn new strategies and approaches.</w:t>
      </w:r>
      <w:proofErr w:type="gramEnd"/>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17" w:history="1">
        <w:r w:rsidR="00DE7DFF" w:rsidRPr="00DE7DFF">
          <w:rPr>
            <w:rFonts w:cs="Arial"/>
            <w:b/>
            <w:sz w:val="22"/>
            <w:szCs w:val="22"/>
            <w:lang w:eastAsia="en-CA"/>
          </w:rPr>
          <w:t>Professional Learning in the Early Years - http://etfopley.ca</w:t>
        </w:r>
      </w:hyperlink>
    </w:p>
    <w:p w:rsidR="00DE7DFF" w:rsidRPr="00DE7DFF" w:rsidRDefault="00DE7DFF" w:rsidP="00DE7DFF">
      <w:pPr>
        <w:rPr>
          <w:rFonts w:cs="Arial"/>
          <w:sz w:val="22"/>
          <w:szCs w:val="22"/>
        </w:rPr>
      </w:pPr>
      <w:r w:rsidRPr="00DE7DFF">
        <w:rPr>
          <w:rFonts w:cs="Arial"/>
          <w:sz w:val="22"/>
          <w:szCs w:val="22"/>
          <w:lang w:eastAsia="en-CA"/>
        </w:rPr>
        <w:t xml:space="preserve">Supporting educators in learning more about teaching in the early years, the site includes videos, facilitator’s guides, photo galleries and classroom tours of early </w:t>
      </w:r>
      <w:proofErr w:type="gramStart"/>
      <w:r w:rsidRPr="00DE7DFF">
        <w:rPr>
          <w:rFonts w:cs="Arial"/>
          <w:sz w:val="22"/>
          <w:szCs w:val="22"/>
          <w:lang w:eastAsia="en-CA"/>
        </w:rPr>
        <w:t>years</w:t>
      </w:r>
      <w:proofErr w:type="gramEnd"/>
      <w:r w:rsidRPr="00DE7DFF">
        <w:rPr>
          <w:rFonts w:cs="Arial"/>
          <w:sz w:val="22"/>
          <w:szCs w:val="22"/>
          <w:lang w:eastAsia="en-CA"/>
        </w:rPr>
        <w:t xml:space="preserve"> classrooms.</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18" w:history="1">
        <w:r w:rsidR="00DE7DFF" w:rsidRPr="00DE7DFF">
          <w:rPr>
            <w:rFonts w:cs="Arial"/>
            <w:b/>
            <w:sz w:val="22"/>
            <w:szCs w:val="22"/>
            <w:lang w:eastAsia="en-CA"/>
          </w:rPr>
          <w:t>Innoteach Learning Objects - http://innoteach.net</w:t>
        </w:r>
      </w:hyperlink>
    </w:p>
    <w:p w:rsidR="00DE7DFF" w:rsidRPr="00DE7DFF" w:rsidRDefault="00DE7DFF" w:rsidP="00DE7DFF">
      <w:pPr>
        <w:rPr>
          <w:rFonts w:cs="Arial"/>
          <w:sz w:val="22"/>
          <w:szCs w:val="22"/>
          <w:lang w:eastAsia="en-CA"/>
        </w:rPr>
      </w:pPr>
      <w:r w:rsidRPr="00DE7DFF">
        <w:rPr>
          <w:rFonts w:cs="Arial"/>
          <w:sz w:val="22"/>
          <w:szCs w:val="22"/>
          <w:lang w:eastAsia="en-CA"/>
        </w:rPr>
        <w:t>A professional learning program created by a group of ETFO members featuring multimedia learning objects that incorporate innovative uses of technology to enhance student learning.</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19" w:history="1">
        <w:r w:rsidR="00DE7DFF" w:rsidRPr="00DE7DFF">
          <w:rPr>
            <w:rFonts w:cs="Arial"/>
            <w:b/>
            <w:sz w:val="22"/>
            <w:szCs w:val="22"/>
            <w:lang w:eastAsia="en-CA"/>
          </w:rPr>
          <w:t>Spirit Horse Spring 2015 Tour of Southern Ontario - http://spirithorse.ca</w:t>
        </w:r>
      </w:hyperlink>
    </w:p>
    <w:p w:rsidR="00DE7DFF" w:rsidRPr="00DE7DFF" w:rsidRDefault="00DE7DFF" w:rsidP="00DE7DFF">
      <w:pPr>
        <w:rPr>
          <w:rFonts w:cs="Arial"/>
          <w:sz w:val="22"/>
          <w:szCs w:val="22"/>
          <w:lang w:eastAsia="en-CA"/>
        </w:rPr>
      </w:pPr>
      <w:r w:rsidRPr="00DE7DFF">
        <w:rPr>
          <w:rFonts w:cs="Arial"/>
          <w:sz w:val="22"/>
          <w:szCs w:val="22"/>
          <w:lang w:eastAsia="en-CA"/>
        </w:rPr>
        <w:t>Designed for the tour of the award-winning play </w:t>
      </w:r>
      <w:r w:rsidRPr="00DE7DFF">
        <w:rPr>
          <w:rFonts w:cs="Arial"/>
          <w:i/>
          <w:iCs/>
          <w:sz w:val="22"/>
          <w:szCs w:val="22"/>
          <w:lang w:eastAsia="en-CA"/>
        </w:rPr>
        <w:t xml:space="preserve">Spirit Horse, </w:t>
      </w:r>
      <w:r w:rsidRPr="00DE7DFF">
        <w:rPr>
          <w:rFonts w:cs="Arial"/>
          <w:iCs/>
          <w:sz w:val="22"/>
          <w:szCs w:val="22"/>
          <w:lang w:eastAsia="en-CA"/>
        </w:rPr>
        <w:t xml:space="preserve">this site offers </w:t>
      </w:r>
      <w:r w:rsidRPr="00DE7DFF">
        <w:rPr>
          <w:rFonts w:cs="Arial"/>
          <w:sz w:val="22"/>
          <w:szCs w:val="22"/>
          <w:lang w:eastAsia="en-CA"/>
        </w:rPr>
        <w:t>professional learning resources for teachers on First Nations, Métis and Inuit history, culture and perspectives.</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20" w:history="1">
        <w:r w:rsidR="00DE7DFF" w:rsidRPr="00DE7DFF">
          <w:rPr>
            <w:rStyle w:val="Hyperlink"/>
            <w:rFonts w:cs="Arial"/>
            <w:b/>
            <w:sz w:val="22"/>
            <w:szCs w:val="22"/>
            <w:lang w:eastAsia="en-CA"/>
          </w:rPr>
          <w:t>ETFO-AQ - http://etfo-aq.ca</w:t>
        </w:r>
      </w:hyperlink>
    </w:p>
    <w:p w:rsidR="00DE7DFF" w:rsidRPr="00DE7DFF" w:rsidRDefault="00DE7DFF" w:rsidP="00DE7DFF">
      <w:pPr>
        <w:rPr>
          <w:rFonts w:cs="Arial"/>
          <w:sz w:val="22"/>
          <w:szCs w:val="22"/>
          <w:lang w:eastAsia="en-CA"/>
        </w:rPr>
      </w:pPr>
      <w:r w:rsidRPr="00DE7DFF">
        <w:rPr>
          <w:rFonts w:cs="Arial"/>
          <w:sz w:val="22"/>
          <w:szCs w:val="22"/>
          <w:lang w:eastAsia="en-CA"/>
        </w:rPr>
        <w:t>ETFO's microsite for Additional Qualifications courses from ETFO.</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21" w:history="1">
        <w:r w:rsidR="00DE7DFF" w:rsidRPr="00DE7DFF">
          <w:rPr>
            <w:rFonts w:cs="Arial"/>
            <w:b/>
            <w:sz w:val="22"/>
            <w:szCs w:val="22"/>
            <w:lang w:eastAsia="en-CA"/>
          </w:rPr>
          <w:t>ETFO Occasional Teachers - http://etfo-ots.ca</w:t>
        </w:r>
      </w:hyperlink>
    </w:p>
    <w:p w:rsidR="00DE7DFF" w:rsidRPr="00DE7DFF" w:rsidRDefault="00DE7DFF" w:rsidP="00DE7DFF">
      <w:pPr>
        <w:rPr>
          <w:rFonts w:cs="Arial"/>
          <w:sz w:val="22"/>
          <w:szCs w:val="22"/>
          <w:lang w:eastAsia="en-CA"/>
        </w:rPr>
      </w:pPr>
      <w:r w:rsidRPr="00DE7DFF">
        <w:rPr>
          <w:rFonts w:cs="Arial"/>
          <w:sz w:val="22"/>
          <w:szCs w:val="22"/>
          <w:lang w:eastAsia="en-CA"/>
        </w:rPr>
        <w:t xml:space="preserve">A website designed to help occasional teachers with curriculum documents and lesson </w:t>
      </w:r>
      <w:proofErr w:type="gramStart"/>
      <w:r w:rsidRPr="00DE7DFF">
        <w:rPr>
          <w:rFonts w:cs="Arial"/>
          <w:sz w:val="22"/>
          <w:szCs w:val="22"/>
          <w:lang w:eastAsia="en-CA"/>
        </w:rPr>
        <w:t>plans,</w:t>
      </w:r>
      <w:proofErr w:type="gramEnd"/>
      <w:r w:rsidRPr="00DE7DFF">
        <w:rPr>
          <w:rFonts w:cs="Arial"/>
          <w:sz w:val="22"/>
          <w:szCs w:val="22"/>
          <w:lang w:eastAsia="en-CA"/>
        </w:rPr>
        <w:t xml:space="preserve"> it also provides advice on pertinent legal issues and more.</w:t>
      </w:r>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22" w:history="1">
        <w:r w:rsidR="00DE7DFF" w:rsidRPr="00DE7DFF">
          <w:rPr>
            <w:rFonts w:cs="Arial"/>
            <w:b/>
            <w:sz w:val="22"/>
            <w:szCs w:val="22"/>
            <w:lang w:eastAsia="en-CA"/>
          </w:rPr>
          <w:t>ETFO Health and Safety - www.etfohealthandsafety.ca</w:t>
        </w:r>
      </w:hyperlink>
    </w:p>
    <w:p w:rsidR="00DE7DFF" w:rsidRPr="00DE7DFF" w:rsidRDefault="00DE7DFF" w:rsidP="00DE7DFF">
      <w:pPr>
        <w:rPr>
          <w:rFonts w:cs="Arial"/>
          <w:sz w:val="22"/>
          <w:szCs w:val="22"/>
          <w:lang w:eastAsia="en-CA"/>
        </w:rPr>
      </w:pPr>
      <w:proofErr w:type="gramStart"/>
      <w:r w:rsidRPr="00DE7DFF">
        <w:rPr>
          <w:rFonts w:cs="Arial"/>
          <w:sz w:val="22"/>
          <w:szCs w:val="22"/>
          <w:lang w:eastAsia="en-CA"/>
        </w:rPr>
        <w:t>Information about issues affecting member wellness including how to prevent or deal with hazards in the school community and initiatives to make health and safety a priority in school boards.</w:t>
      </w:r>
      <w:proofErr w:type="gramEnd"/>
    </w:p>
    <w:p w:rsidR="00DE7DFF" w:rsidRPr="00DE7DFF" w:rsidRDefault="00DE7DFF" w:rsidP="00DE7DFF">
      <w:pPr>
        <w:rPr>
          <w:rFonts w:cs="Arial"/>
          <w:sz w:val="22"/>
          <w:szCs w:val="22"/>
          <w:lang w:eastAsia="en-CA"/>
        </w:rPr>
      </w:pPr>
    </w:p>
    <w:p w:rsidR="00DE7DFF" w:rsidRPr="00DE7DFF" w:rsidRDefault="00931EFB" w:rsidP="00DE7DFF">
      <w:pPr>
        <w:rPr>
          <w:rFonts w:cs="Arial"/>
          <w:b/>
          <w:sz w:val="22"/>
          <w:szCs w:val="22"/>
          <w:lang w:eastAsia="en-CA"/>
        </w:rPr>
      </w:pPr>
      <w:hyperlink r:id="rId23" w:history="1">
        <w:r w:rsidR="00DE7DFF" w:rsidRPr="00DE7DFF">
          <w:rPr>
            <w:rStyle w:val="Hyperlink"/>
            <w:rFonts w:cs="Arial"/>
            <w:b/>
            <w:sz w:val="22"/>
            <w:szCs w:val="22"/>
            <w:lang w:eastAsia="en-CA"/>
          </w:rPr>
          <w:t>ETFO Collective Bargaining - http://etfocb.ca</w:t>
        </w:r>
      </w:hyperlink>
    </w:p>
    <w:p w:rsidR="00DE7DFF" w:rsidRPr="00DE7DFF" w:rsidRDefault="00DE7DFF" w:rsidP="00DE7DFF">
      <w:pPr>
        <w:rPr>
          <w:rFonts w:cs="Arial"/>
          <w:sz w:val="22"/>
          <w:szCs w:val="22"/>
        </w:rPr>
      </w:pPr>
      <w:r w:rsidRPr="00DE7DFF">
        <w:rPr>
          <w:rFonts w:cs="Arial"/>
          <w:sz w:val="22"/>
          <w:szCs w:val="22"/>
          <w:lang w:eastAsia="en-CA"/>
        </w:rPr>
        <w:t>ETFO’s collective bargaining website providing information and updates on negotiations.</w:t>
      </w:r>
    </w:p>
    <w:p w:rsidR="00DE7DFF" w:rsidRPr="00DE7DFF" w:rsidRDefault="00DE7DFF" w:rsidP="00DE7DFF">
      <w:pPr>
        <w:rPr>
          <w:rFonts w:cs="Arial"/>
          <w:sz w:val="22"/>
          <w:szCs w:val="22"/>
        </w:rPr>
      </w:pPr>
    </w:p>
    <w:p w:rsidR="00931EFB" w:rsidRDefault="00931EFB" w:rsidP="00DE7DFF"/>
    <w:bookmarkStart w:id="0" w:name="_GoBack"/>
    <w:bookmarkEnd w:id="0"/>
    <w:p w:rsidR="00DE7DFF" w:rsidRPr="00DE7DFF" w:rsidRDefault="00931EFB" w:rsidP="00DE7DFF">
      <w:pPr>
        <w:rPr>
          <w:rFonts w:cs="Arial"/>
          <w:b/>
          <w:sz w:val="22"/>
          <w:szCs w:val="22"/>
          <w:lang w:eastAsia="en-CA"/>
        </w:rPr>
      </w:pPr>
      <w:r>
        <w:fldChar w:fldCharType="begin"/>
      </w:r>
      <w:r>
        <w:instrText xml:space="preserve"> HYPERLINK "http://etfounionhistory.ca/" </w:instrText>
      </w:r>
      <w:r>
        <w:fldChar w:fldCharType="separate"/>
      </w:r>
      <w:r w:rsidR="00DE7DFF" w:rsidRPr="00DE7DFF">
        <w:rPr>
          <w:rFonts w:cs="Arial"/>
          <w:b/>
          <w:sz w:val="22"/>
          <w:szCs w:val="22"/>
          <w:lang w:eastAsia="en-CA"/>
        </w:rPr>
        <w:t>ETFO Union History - http://etfounionhistory.ca</w:t>
      </w:r>
      <w:r>
        <w:rPr>
          <w:rFonts w:cs="Arial"/>
          <w:b/>
          <w:sz w:val="22"/>
          <w:szCs w:val="22"/>
          <w:lang w:eastAsia="en-CA"/>
        </w:rPr>
        <w:fldChar w:fldCharType="end"/>
      </w:r>
    </w:p>
    <w:p w:rsidR="00DE7DFF" w:rsidRPr="00DE7DFF" w:rsidRDefault="00DE7DFF" w:rsidP="00DE7DFF">
      <w:pPr>
        <w:rPr>
          <w:rFonts w:cs="Arial"/>
          <w:sz w:val="22"/>
          <w:szCs w:val="22"/>
          <w:lang w:eastAsia="en-CA"/>
        </w:rPr>
      </w:pPr>
      <w:proofErr w:type="gramStart"/>
      <w:r w:rsidRPr="00DE7DFF">
        <w:rPr>
          <w:rFonts w:cs="Arial"/>
          <w:sz w:val="22"/>
          <w:szCs w:val="22"/>
          <w:lang w:eastAsia="en-CA"/>
        </w:rPr>
        <w:t>Developed by a team of ETFO local leaders with information on the history of the Canadian labour movement and ETFO and the impact of unions on workers and society.</w:t>
      </w:r>
      <w:proofErr w:type="gramEnd"/>
    </w:p>
    <w:p w:rsidR="00EC6426" w:rsidRPr="00DE7DFF" w:rsidRDefault="00EC6426" w:rsidP="00122DEC">
      <w:pPr>
        <w:rPr>
          <w:rFonts w:cs="Arial"/>
          <w:sz w:val="22"/>
          <w:szCs w:val="22"/>
        </w:rPr>
      </w:pPr>
    </w:p>
    <w:p w:rsidR="00874131" w:rsidRDefault="00874131">
      <w:pPr>
        <w:widowControl/>
        <w:rPr>
          <w:rFonts w:eastAsiaTheme="minorHAnsi" w:cs="Arial"/>
          <w:b/>
          <w:i/>
          <w:snapToGrid/>
          <w:color w:val="17365D" w:themeColor="text2" w:themeShade="BF"/>
          <w:sz w:val="22"/>
          <w:szCs w:val="22"/>
        </w:rPr>
      </w:pPr>
      <w:r>
        <w:rPr>
          <w:b/>
          <w:i/>
          <w:color w:val="17365D" w:themeColor="text2" w:themeShade="BF"/>
          <w:sz w:val="22"/>
          <w:szCs w:val="22"/>
        </w:rPr>
        <w:br w:type="page"/>
      </w:r>
    </w:p>
    <w:p w:rsidR="00874131" w:rsidRDefault="00874131" w:rsidP="00874131">
      <w:pPr>
        <w:jc w:val="center"/>
        <w:rPr>
          <w:b/>
          <w:sz w:val="32"/>
          <w:szCs w:val="32"/>
        </w:rPr>
      </w:pPr>
    </w:p>
    <w:p w:rsidR="00874131" w:rsidRDefault="00874131" w:rsidP="005601F8">
      <w:pPr>
        <w:pStyle w:val="Heading1"/>
        <w:jc w:val="left"/>
      </w:pPr>
      <w:r w:rsidRPr="00091562">
        <w:t xml:space="preserve">ETFO 2016 </w:t>
      </w:r>
      <w:r>
        <w:t>MEMBER SURVEY: Who We Are</w:t>
      </w:r>
    </w:p>
    <w:p w:rsidR="005601F8" w:rsidRDefault="005601F8" w:rsidP="005601F8"/>
    <w:p w:rsidR="00874131" w:rsidRPr="00D7513C" w:rsidRDefault="00874131" w:rsidP="005601F8">
      <w:r w:rsidRPr="00091562">
        <w:t xml:space="preserve">The ETFO member survey helps to inform decisions about programs and activities, and predict future member needs. </w:t>
      </w:r>
      <w:r>
        <w:t>The 2016 all-m</w:t>
      </w:r>
      <w:r w:rsidRPr="00091562">
        <w:t>ember survey was completed online using ETFO’s Events Management System (EMS). When the information for this report was compiled, ETFO had rec</w:t>
      </w:r>
      <w:r>
        <w:t xml:space="preserve">eived responses from approximately </w:t>
      </w:r>
      <w:r w:rsidRPr="00091562">
        <w:t>one-tenth</w:t>
      </w:r>
      <w:r>
        <w:t xml:space="preserve"> </w:t>
      </w:r>
      <w:r w:rsidRPr="00091562">
        <w:t>of its members.</w:t>
      </w:r>
    </w:p>
    <w:p w:rsidR="005601F8" w:rsidRDefault="005601F8" w:rsidP="005601F8">
      <w:pPr>
        <w:pStyle w:val="Heading1"/>
        <w:jc w:val="left"/>
        <w:rPr>
          <w:rFonts w:cs="Arial"/>
          <w:sz w:val="22"/>
          <w:szCs w:val="22"/>
        </w:rPr>
      </w:pPr>
    </w:p>
    <w:p w:rsidR="00874131" w:rsidRPr="00D7513C" w:rsidRDefault="00874131" w:rsidP="005601F8">
      <w:pPr>
        <w:pStyle w:val="Heading1"/>
        <w:jc w:val="left"/>
        <w:rPr>
          <w:rFonts w:cs="Arial"/>
          <w:sz w:val="22"/>
          <w:szCs w:val="22"/>
        </w:rPr>
      </w:pPr>
      <w:r w:rsidRPr="00D7513C">
        <w:rPr>
          <w:rFonts w:cs="Arial"/>
          <w:sz w:val="22"/>
          <w:szCs w:val="22"/>
        </w:rPr>
        <w:t>Membership Population*</w:t>
      </w:r>
    </w:p>
    <w:p w:rsidR="00874131" w:rsidRPr="00091562" w:rsidRDefault="00874131" w:rsidP="00874131"/>
    <w:tbl>
      <w:tblPr>
        <w:tblStyle w:val="TableGrid"/>
        <w:tblW w:w="9486" w:type="dxa"/>
        <w:tblLook w:val="04A0" w:firstRow="1" w:lastRow="0" w:firstColumn="1" w:lastColumn="0" w:noHBand="0" w:noVBand="1"/>
      </w:tblPr>
      <w:tblGrid>
        <w:gridCol w:w="1977"/>
        <w:gridCol w:w="951"/>
        <w:gridCol w:w="951"/>
        <w:gridCol w:w="951"/>
        <w:gridCol w:w="951"/>
        <w:gridCol w:w="951"/>
        <w:gridCol w:w="951"/>
        <w:gridCol w:w="951"/>
        <w:gridCol w:w="951"/>
      </w:tblGrid>
      <w:tr w:rsidR="00874131" w:rsidRPr="00091562" w:rsidTr="00727E35">
        <w:tc>
          <w:tcPr>
            <w:tcW w:w="1830" w:type="dxa"/>
            <w:shd w:val="clear" w:color="auto" w:fill="F2F2F2" w:themeFill="background1" w:themeFillShade="F2"/>
          </w:tcPr>
          <w:p w:rsidR="00874131" w:rsidRPr="00091562" w:rsidRDefault="00874131" w:rsidP="00727E35">
            <w:pPr>
              <w:rPr>
                <w:b/>
                <w:bCs/>
              </w:rPr>
            </w:pPr>
            <w:r w:rsidRPr="00091562">
              <w:rPr>
                <w:b/>
              </w:rPr>
              <w:t>Member Type</w:t>
            </w:r>
          </w:p>
        </w:tc>
        <w:tc>
          <w:tcPr>
            <w:tcW w:w="979" w:type="dxa"/>
            <w:shd w:val="clear" w:color="auto" w:fill="F2F2F2" w:themeFill="background1" w:themeFillShade="F2"/>
          </w:tcPr>
          <w:p w:rsidR="00874131" w:rsidRPr="00091562" w:rsidRDefault="00874131" w:rsidP="00727E35">
            <w:pPr>
              <w:rPr>
                <w:b/>
                <w:bCs/>
              </w:rPr>
            </w:pPr>
            <w:r w:rsidRPr="00091562">
              <w:rPr>
                <w:b/>
              </w:rPr>
              <w:t>2008-2009</w:t>
            </w:r>
          </w:p>
        </w:tc>
        <w:tc>
          <w:tcPr>
            <w:tcW w:w="979" w:type="dxa"/>
            <w:shd w:val="clear" w:color="auto" w:fill="F2F2F2" w:themeFill="background1" w:themeFillShade="F2"/>
          </w:tcPr>
          <w:p w:rsidR="00874131" w:rsidRPr="00091562" w:rsidRDefault="00874131" w:rsidP="00727E35">
            <w:pPr>
              <w:rPr>
                <w:b/>
                <w:bCs/>
              </w:rPr>
            </w:pPr>
            <w:r w:rsidRPr="00091562">
              <w:rPr>
                <w:b/>
              </w:rPr>
              <w:t>2009-2010</w:t>
            </w:r>
          </w:p>
        </w:tc>
        <w:tc>
          <w:tcPr>
            <w:tcW w:w="980" w:type="dxa"/>
            <w:shd w:val="clear" w:color="auto" w:fill="F2F2F2" w:themeFill="background1" w:themeFillShade="F2"/>
          </w:tcPr>
          <w:p w:rsidR="00874131" w:rsidRPr="00091562" w:rsidRDefault="00874131" w:rsidP="00727E35">
            <w:pPr>
              <w:rPr>
                <w:b/>
                <w:bCs/>
              </w:rPr>
            </w:pPr>
            <w:r w:rsidRPr="00091562">
              <w:rPr>
                <w:b/>
              </w:rPr>
              <w:t>2010-2011</w:t>
            </w:r>
          </w:p>
        </w:tc>
        <w:tc>
          <w:tcPr>
            <w:tcW w:w="980" w:type="dxa"/>
            <w:shd w:val="clear" w:color="auto" w:fill="F2F2F2" w:themeFill="background1" w:themeFillShade="F2"/>
          </w:tcPr>
          <w:p w:rsidR="00874131" w:rsidRPr="00091562" w:rsidRDefault="00874131" w:rsidP="00727E35">
            <w:pPr>
              <w:rPr>
                <w:b/>
                <w:bCs/>
              </w:rPr>
            </w:pPr>
            <w:r w:rsidRPr="00091562">
              <w:rPr>
                <w:b/>
              </w:rPr>
              <w:t>2011-2012</w:t>
            </w:r>
          </w:p>
        </w:tc>
        <w:tc>
          <w:tcPr>
            <w:tcW w:w="980" w:type="dxa"/>
            <w:shd w:val="clear" w:color="auto" w:fill="F2F2F2" w:themeFill="background1" w:themeFillShade="F2"/>
          </w:tcPr>
          <w:p w:rsidR="00874131" w:rsidRPr="00091562" w:rsidRDefault="00874131" w:rsidP="00727E35">
            <w:pPr>
              <w:rPr>
                <w:b/>
                <w:bCs/>
              </w:rPr>
            </w:pPr>
            <w:r w:rsidRPr="00091562">
              <w:rPr>
                <w:b/>
              </w:rPr>
              <w:t>2012-2013</w:t>
            </w:r>
          </w:p>
        </w:tc>
        <w:tc>
          <w:tcPr>
            <w:tcW w:w="980" w:type="dxa"/>
            <w:shd w:val="clear" w:color="auto" w:fill="F2F2F2" w:themeFill="background1" w:themeFillShade="F2"/>
          </w:tcPr>
          <w:p w:rsidR="00874131" w:rsidRPr="00091562" w:rsidRDefault="00874131" w:rsidP="00727E35">
            <w:pPr>
              <w:rPr>
                <w:b/>
                <w:bCs/>
              </w:rPr>
            </w:pPr>
            <w:r w:rsidRPr="00091562">
              <w:rPr>
                <w:b/>
              </w:rPr>
              <w:t>2013-2014</w:t>
            </w:r>
          </w:p>
        </w:tc>
        <w:tc>
          <w:tcPr>
            <w:tcW w:w="889" w:type="dxa"/>
            <w:shd w:val="clear" w:color="auto" w:fill="F2F2F2" w:themeFill="background1" w:themeFillShade="F2"/>
          </w:tcPr>
          <w:p w:rsidR="00874131" w:rsidRPr="00091562" w:rsidRDefault="00874131" w:rsidP="00727E35">
            <w:pPr>
              <w:rPr>
                <w:b/>
              </w:rPr>
            </w:pPr>
            <w:r w:rsidRPr="00091562">
              <w:rPr>
                <w:b/>
              </w:rPr>
              <w:t>2014-2015</w:t>
            </w:r>
          </w:p>
        </w:tc>
        <w:tc>
          <w:tcPr>
            <w:tcW w:w="889" w:type="dxa"/>
            <w:shd w:val="clear" w:color="auto" w:fill="F2F2F2" w:themeFill="background1" w:themeFillShade="F2"/>
          </w:tcPr>
          <w:p w:rsidR="00874131" w:rsidRPr="00091562" w:rsidRDefault="00874131" w:rsidP="00727E35">
            <w:pPr>
              <w:rPr>
                <w:b/>
              </w:rPr>
            </w:pPr>
            <w:r w:rsidRPr="00091562">
              <w:rPr>
                <w:b/>
              </w:rPr>
              <w:t>2015-2016</w:t>
            </w:r>
          </w:p>
        </w:tc>
      </w:tr>
      <w:tr w:rsidR="00874131" w:rsidRPr="00091562" w:rsidTr="00727E35">
        <w:tc>
          <w:tcPr>
            <w:tcW w:w="1830" w:type="dxa"/>
          </w:tcPr>
          <w:p w:rsidR="00874131" w:rsidRPr="00091562" w:rsidRDefault="00874131" w:rsidP="00727E35">
            <w:r w:rsidRPr="00091562">
              <w:t>Teachers</w:t>
            </w:r>
          </w:p>
        </w:tc>
        <w:tc>
          <w:tcPr>
            <w:tcW w:w="979" w:type="dxa"/>
          </w:tcPr>
          <w:p w:rsidR="00874131" w:rsidRPr="00091562" w:rsidRDefault="00874131" w:rsidP="00727E35">
            <w:r w:rsidRPr="00091562">
              <w:t>55,146</w:t>
            </w:r>
          </w:p>
        </w:tc>
        <w:tc>
          <w:tcPr>
            <w:tcW w:w="979" w:type="dxa"/>
          </w:tcPr>
          <w:p w:rsidR="00874131" w:rsidRPr="00091562" w:rsidRDefault="00874131" w:rsidP="00727E35">
            <w:r w:rsidRPr="00091562">
              <w:t xml:space="preserve"> 55,098</w:t>
            </w:r>
          </w:p>
        </w:tc>
        <w:tc>
          <w:tcPr>
            <w:tcW w:w="980" w:type="dxa"/>
          </w:tcPr>
          <w:p w:rsidR="00874131" w:rsidRPr="00091562" w:rsidRDefault="00874131" w:rsidP="00727E35">
            <w:r w:rsidRPr="00091562">
              <w:t>55,854</w:t>
            </w:r>
          </w:p>
        </w:tc>
        <w:tc>
          <w:tcPr>
            <w:tcW w:w="980" w:type="dxa"/>
          </w:tcPr>
          <w:p w:rsidR="00874131" w:rsidRPr="00091562" w:rsidRDefault="00874131" w:rsidP="00727E35">
            <w:r w:rsidRPr="00091562">
              <w:t>56,311</w:t>
            </w:r>
          </w:p>
        </w:tc>
        <w:tc>
          <w:tcPr>
            <w:tcW w:w="980" w:type="dxa"/>
          </w:tcPr>
          <w:p w:rsidR="00874131" w:rsidRPr="00091562" w:rsidRDefault="00874131" w:rsidP="00727E35">
            <w:r w:rsidRPr="00091562">
              <w:t>56,676</w:t>
            </w:r>
          </w:p>
        </w:tc>
        <w:tc>
          <w:tcPr>
            <w:tcW w:w="980" w:type="dxa"/>
          </w:tcPr>
          <w:p w:rsidR="00874131" w:rsidRPr="00091562" w:rsidRDefault="00874131" w:rsidP="00727E35">
            <w:r w:rsidRPr="00091562">
              <w:t>56,423</w:t>
            </w:r>
          </w:p>
        </w:tc>
        <w:tc>
          <w:tcPr>
            <w:tcW w:w="889" w:type="dxa"/>
          </w:tcPr>
          <w:p w:rsidR="00874131" w:rsidRPr="00091562" w:rsidRDefault="00874131" w:rsidP="00727E35">
            <w:r w:rsidRPr="00091562">
              <w:t>57,208</w:t>
            </w:r>
          </w:p>
        </w:tc>
        <w:tc>
          <w:tcPr>
            <w:tcW w:w="889" w:type="dxa"/>
          </w:tcPr>
          <w:p w:rsidR="00874131" w:rsidRPr="00091562" w:rsidRDefault="00874131" w:rsidP="00727E35">
            <w:pPr>
              <w:rPr>
                <w:color w:val="000000"/>
                <w:szCs w:val="22"/>
              </w:rPr>
            </w:pPr>
            <w:r w:rsidRPr="00091562">
              <w:rPr>
                <w:color w:val="000000"/>
                <w:szCs w:val="22"/>
              </w:rPr>
              <w:t>57,004</w:t>
            </w:r>
          </w:p>
        </w:tc>
      </w:tr>
      <w:tr w:rsidR="00874131" w:rsidRPr="00091562" w:rsidTr="00727E35">
        <w:tc>
          <w:tcPr>
            <w:tcW w:w="1830" w:type="dxa"/>
          </w:tcPr>
          <w:p w:rsidR="00874131" w:rsidRPr="00091562" w:rsidRDefault="00874131" w:rsidP="00727E35">
            <w:r w:rsidRPr="00091562">
              <w:t>OT</w:t>
            </w:r>
          </w:p>
        </w:tc>
        <w:tc>
          <w:tcPr>
            <w:tcW w:w="979" w:type="dxa"/>
          </w:tcPr>
          <w:p w:rsidR="00874131" w:rsidRPr="00091562" w:rsidRDefault="00874131" w:rsidP="00727E35">
            <w:r w:rsidRPr="00091562">
              <w:t>20,541</w:t>
            </w:r>
          </w:p>
        </w:tc>
        <w:tc>
          <w:tcPr>
            <w:tcW w:w="979" w:type="dxa"/>
          </w:tcPr>
          <w:p w:rsidR="00874131" w:rsidRPr="00091562" w:rsidRDefault="00874131" w:rsidP="00727E35">
            <w:r w:rsidRPr="00091562">
              <w:t xml:space="preserve"> 21,239</w:t>
            </w:r>
          </w:p>
        </w:tc>
        <w:tc>
          <w:tcPr>
            <w:tcW w:w="980" w:type="dxa"/>
          </w:tcPr>
          <w:p w:rsidR="00874131" w:rsidRPr="00091562" w:rsidRDefault="00874131" w:rsidP="00727E35">
            <w:r w:rsidRPr="00091562">
              <w:t>21,438</w:t>
            </w:r>
          </w:p>
        </w:tc>
        <w:tc>
          <w:tcPr>
            <w:tcW w:w="980" w:type="dxa"/>
          </w:tcPr>
          <w:p w:rsidR="00874131" w:rsidRPr="00091562" w:rsidRDefault="00874131" w:rsidP="00727E35">
            <w:r w:rsidRPr="00091562">
              <w:t>20,432</w:t>
            </w:r>
          </w:p>
        </w:tc>
        <w:tc>
          <w:tcPr>
            <w:tcW w:w="980" w:type="dxa"/>
          </w:tcPr>
          <w:p w:rsidR="00874131" w:rsidRPr="00091562" w:rsidRDefault="00874131" w:rsidP="00727E35">
            <w:r w:rsidRPr="00091562">
              <w:t>18,422</w:t>
            </w:r>
          </w:p>
        </w:tc>
        <w:tc>
          <w:tcPr>
            <w:tcW w:w="980" w:type="dxa"/>
          </w:tcPr>
          <w:p w:rsidR="00874131" w:rsidRPr="00091562" w:rsidRDefault="00874131" w:rsidP="00727E35">
            <w:r w:rsidRPr="00091562">
              <w:t>19,708</w:t>
            </w:r>
          </w:p>
        </w:tc>
        <w:tc>
          <w:tcPr>
            <w:tcW w:w="889" w:type="dxa"/>
          </w:tcPr>
          <w:p w:rsidR="00874131" w:rsidRPr="00091562" w:rsidRDefault="00874131" w:rsidP="00727E35">
            <w:r w:rsidRPr="00091562">
              <w:t>20,311</w:t>
            </w:r>
          </w:p>
        </w:tc>
        <w:tc>
          <w:tcPr>
            <w:tcW w:w="889" w:type="dxa"/>
          </w:tcPr>
          <w:p w:rsidR="00874131" w:rsidRPr="00091562" w:rsidRDefault="00874131" w:rsidP="00727E35">
            <w:pPr>
              <w:rPr>
                <w:color w:val="000000"/>
                <w:szCs w:val="22"/>
              </w:rPr>
            </w:pPr>
            <w:r w:rsidRPr="00091562">
              <w:rPr>
                <w:color w:val="000000"/>
                <w:szCs w:val="22"/>
              </w:rPr>
              <w:t>20,335</w:t>
            </w:r>
          </w:p>
        </w:tc>
      </w:tr>
      <w:tr w:rsidR="00874131" w:rsidRPr="00091562" w:rsidTr="00727E35">
        <w:tc>
          <w:tcPr>
            <w:tcW w:w="1830" w:type="dxa"/>
          </w:tcPr>
          <w:p w:rsidR="00874131" w:rsidRPr="00091562" w:rsidRDefault="00874131" w:rsidP="00727E35">
            <w:r w:rsidRPr="00091562">
              <w:t>ESP/PSP/DECE</w:t>
            </w:r>
          </w:p>
        </w:tc>
        <w:tc>
          <w:tcPr>
            <w:tcW w:w="979" w:type="dxa"/>
          </w:tcPr>
          <w:p w:rsidR="00874131" w:rsidRPr="00091562" w:rsidRDefault="00874131" w:rsidP="00727E35">
            <w:r w:rsidRPr="00091562">
              <w:t xml:space="preserve">     281</w:t>
            </w:r>
          </w:p>
        </w:tc>
        <w:tc>
          <w:tcPr>
            <w:tcW w:w="979" w:type="dxa"/>
          </w:tcPr>
          <w:p w:rsidR="00874131" w:rsidRPr="00091562" w:rsidRDefault="00874131" w:rsidP="00727E35">
            <w:r w:rsidRPr="00091562">
              <w:t xml:space="preserve">     284</w:t>
            </w:r>
          </w:p>
        </w:tc>
        <w:tc>
          <w:tcPr>
            <w:tcW w:w="980" w:type="dxa"/>
          </w:tcPr>
          <w:p w:rsidR="00874131" w:rsidRPr="00091562" w:rsidRDefault="00874131" w:rsidP="00727E35">
            <w:r w:rsidRPr="00091562">
              <w:t xml:space="preserve">     732</w:t>
            </w:r>
          </w:p>
        </w:tc>
        <w:tc>
          <w:tcPr>
            <w:tcW w:w="980" w:type="dxa"/>
          </w:tcPr>
          <w:p w:rsidR="00874131" w:rsidRPr="00091562" w:rsidRDefault="00874131" w:rsidP="00727E35">
            <w:r w:rsidRPr="00091562">
              <w:t xml:space="preserve">     860</w:t>
            </w:r>
          </w:p>
        </w:tc>
        <w:tc>
          <w:tcPr>
            <w:tcW w:w="980" w:type="dxa"/>
          </w:tcPr>
          <w:p w:rsidR="00874131" w:rsidRPr="00091562" w:rsidRDefault="00874131" w:rsidP="00727E35">
            <w:r w:rsidRPr="00091562">
              <w:t xml:space="preserve">  1,516</w:t>
            </w:r>
          </w:p>
        </w:tc>
        <w:tc>
          <w:tcPr>
            <w:tcW w:w="980" w:type="dxa"/>
          </w:tcPr>
          <w:p w:rsidR="00874131" w:rsidRPr="00091562" w:rsidRDefault="00874131" w:rsidP="00727E35">
            <w:r w:rsidRPr="00091562">
              <w:t xml:space="preserve">  2,226</w:t>
            </w:r>
          </w:p>
        </w:tc>
        <w:tc>
          <w:tcPr>
            <w:tcW w:w="889" w:type="dxa"/>
          </w:tcPr>
          <w:p w:rsidR="00874131" w:rsidRPr="00091562" w:rsidRDefault="00874131" w:rsidP="00727E35">
            <w:r w:rsidRPr="00091562">
              <w:t xml:space="preserve">  2,677</w:t>
            </w:r>
          </w:p>
        </w:tc>
        <w:tc>
          <w:tcPr>
            <w:tcW w:w="889" w:type="dxa"/>
          </w:tcPr>
          <w:p w:rsidR="00874131" w:rsidRPr="00091562" w:rsidRDefault="00874131" w:rsidP="00727E35">
            <w:pPr>
              <w:rPr>
                <w:bCs/>
                <w:color w:val="000000"/>
                <w:szCs w:val="22"/>
              </w:rPr>
            </w:pPr>
            <w:r w:rsidRPr="00091562">
              <w:rPr>
                <w:bCs/>
                <w:color w:val="000000"/>
                <w:szCs w:val="22"/>
              </w:rPr>
              <w:t>2,956</w:t>
            </w:r>
          </w:p>
        </w:tc>
      </w:tr>
      <w:tr w:rsidR="00874131" w:rsidRPr="00091562" w:rsidTr="00727E35">
        <w:tc>
          <w:tcPr>
            <w:tcW w:w="1830" w:type="dxa"/>
            <w:shd w:val="clear" w:color="auto" w:fill="F2F2F2" w:themeFill="background1" w:themeFillShade="F2"/>
          </w:tcPr>
          <w:p w:rsidR="00874131" w:rsidRPr="00091562" w:rsidRDefault="00874131" w:rsidP="00727E35">
            <w:pPr>
              <w:rPr>
                <w:b/>
              </w:rPr>
            </w:pPr>
            <w:r w:rsidRPr="00091562">
              <w:rPr>
                <w:b/>
              </w:rPr>
              <w:t>Total</w:t>
            </w:r>
          </w:p>
        </w:tc>
        <w:tc>
          <w:tcPr>
            <w:tcW w:w="979" w:type="dxa"/>
            <w:shd w:val="clear" w:color="auto" w:fill="F2F2F2" w:themeFill="background1" w:themeFillShade="F2"/>
          </w:tcPr>
          <w:p w:rsidR="00874131" w:rsidRPr="00091562" w:rsidRDefault="00874131" w:rsidP="00727E35">
            <w:pPr>
              <w:rPr>
                <w:b/>
              </w:rPr>
            </w:pPr>
            <w:r w:rsidRPr="00091562">
              <w:rPr>
                <w:b/>
              </w:rPr>
              <w:t>75,968</w:t>
            </w:r>
          </w:p>
        </w:tc>
        <w:tc>
          <w:tcPr>
            <w:tcW w:w="979" w:type="dxa"/>
            <w:shd w:val="clear" w:color="auto" w:fill="F2F2F2" w:themeFill="background1" w:themeFillShade="F2"/>
          </w:tcPr>
          <w:p w:rsidR="00874131" w:rsidRPr="00091562" w:rsidRDefault="00874131" w:rsidP="00727E35">
            <w:pPr>
              <w:rPr>
                <w:b/>
              </w:rPr>
            </w:pPr>
            <w:r w:rsidRPr="00091562">
              <w:rPr>
                <w:b/>
              </w:rPr>
              <w:t xml:space="preserve"> 76,621</w:t>
            </w:r>
          </w:p>
        </w:tc>
        <w:tc>
          <w:tcPr>
            <w:tcW w:w="980" w:type="dxa"/>
            <w:shd w:val="clear" w:color="auto" w:fill="F2F2F2" w:themeFill="background1" w:themeFillShade="F2"/>
          </w:tcPr>
          <w:p w:rsidR="00874131" w:rsidRPr="00091562" w:rsidRDefault="00874131" w:rsidP="00727E35">
            <w:pPr>
              <w:rPr>
                <w:b/>
              </w:rPr>
            </w:pPr>
            <w:r w:rsidRPr="00091562">
              <w:rPr>
                <w:b/>
              </w:rPr>
              <w:t>78,024</w:t>
            </w:r>
          </w:p>
        </w:tc>
        <w:tc>
          <w:tcPr>
            <w:tcW w:w="980" w:type="dxa"/>
            <w:shd w:val="clear" w:color="auto" w:fill="F2F2F2" w:themeFill="background1" w:themeFillShade="F2"/>
          </w:tcPr>
          <w:p w:rsidR="00874131" w:rsidRPr="00091562" w:rsidRDefault="00874131" w:rsidP="00727E35">
            <w:pPr>
              <w:rPr>
                <w:b/>
              </w:rPr>
            </w:pPr>
            <w:r w:rsidRPr="00091562">
              <w:rPr>
                <w:b/>
              </w:rPr>
              <w:t>77,602</w:t>
            </w:r>
          </w:p>
        </w:tc>
        <w:tc>
          <w:tcPr>
            <w:tcW w:w="980" w:type="dxa"/>
            <w:shd w:val="clear" w:color="auto" w:fill="F2F2F2" w:themeFill="background1" w:themeFillShade="F2"/>
          </w:tcPr>
          <w:p w:rsidR="00874131" w:rsidRPr="00091562" w:rsidRDefault="00874131" w:rsidP="00727E35">
            <w:pPr>
              <w:rPr>
                <w:b/>
              </w:rPr>
            </w:pPr>
            <w:r w:rsidRPr="00091562">
              <w:rPr>
                <w:b/>
              </w:rPr>
              <w:t>76,614</w:t>
            </w:r>
          </w:p>
        </w:tc>
        <w:tc>
          <w:tcPr>
            <w:tcW w:w="980" w:type="dxa"/>
            <w:shd w:val="clear" w:color="auto" w:fill="F2F2F2" w:themeFill="background1" w:themeFillShade="F2"/>
          </w:tcPr>
          <w:p w:rsidR="00874131" w:rsidRPr="00091562" w:rsidRDefault="00874131" w:rsidP="00727E35">
            <w:pPr>
              <w:rPr>
                <w:b/>
              </w:rPr>
            </w:pPr>
            <w:r w:rsidRPr="00091562">
              <w:rPr>
                <w:b/>
              </w:rPr>
              <w:t>78,357</w:t>
            </w:r>
          </w:p>
        </w:tc>
        <w:tc>
          <w:tcPr>
            <w:tcW w:w="889" w:type="dxa"/>
            <w:shd w:val="clear" w:color="auto" w:fill="F2F2F2" w:themeFill="background1" w:themeFillShade="F2"/>
          </w:tcPr>
          <w:p w:rsidR="00874131" w:rsidRPr="00091562" w:rsidRDefault="00874131" w:rsidP="00727E35">
            <w:pPr>
              <w:rPr>
                <w:b/>
              </w:rPr>
            </w:pPr>
            <w:r w:rsidRPr="00091562">
              <w:rPr>
                <w:b/>
              </w:rPr>
              <w:t>80,196</w:t>
            </w:r>
          </w:p>
        </w:tc>
        <w:tc>
          <w:tcPr>
            <w:tcW w:w="889" w:type="dxa"/>
            <w:shd w:val="clear" w:color="auto" w:fill="F2F2F2" w:themeFill="background1" w:themeFillShade="F2"/>
          </w:tcPr>
          <w:p w:rsidR="00874131" w:rsidRPr="00091562" w:rsidRDefault="00874131" w:rsidP="00727E35">
            <w:pPr>
              <w:rPr>
                <w:color w:val="000000"/>
                <w:szCs w:val="22"/>
              </w:rPr>
            </w:pPr>
            <w:r w:rsidRPr="00091562">
              <w:rPr>
                <w:b/>
              </w:rPr>
              <w:t>80,295</w:t>
            </w:r>
          </w:p>
        </w:tc>
      </w:tr>
    </w:tbl>
    <w:p w:rsidR="00874131" w:rsidRPr="00091562" w:rsidRDefault="00874131" w:rsidP="00874131"/>
    <w:p w:rsidR="00874131" w:rsidRPr="0084506B" w:rsidRDefault="00874131" w:rsidP="00874131">
      <w:pPr>
        <w:rPr>
          <w:i/>
          <w:sz w:val="20"/>
        </w:rPr>
      </w:pPr>
      <w:r w:rsidRPr="0084506B">
        <w:rPr>
          <w:i/>
          <w:sz w:val="20"/>
        </w:rPr>
        <w:t xml:space="preserve">*The same member may have multiple membership types. </w:t>
      </w:r>
    </w:p>
    <w:p w:rsidR="00874131" w:rsidRPr="0084506B" w:rsidRDefault="00874131" w:rsidP="00874131">
      <w:pPr>
        <w:rPr>
          <w:szCs w:val="22"/>
        </w:rPr>
      </w:pPr>
    </w:p>
    <w:p w:rsidR="00874131" w:rsidRPr="00091562" w:rsidRDefault="00874131" w:rsidP="005601F8">
      <w:pPr>
        <w:pStyle w:val="Heading1"/>
        <w:jc w:val="left"/>
        <w:rPr>
          <w:rFonts w:cs="Arial"/>
          <w:sz w:val="22"/>
          <w:szCs w:val="22"/>
        </w:rPr>
      </w:pPr>
      <w:r w:rsidRPr="00091562">
        <w:rPr>
          <w:rFonts w:cs="Arial"/>
          <w:sz w:val="22"/>
          <w:szCs w:val="22"/>
        </w:rPr>
        <w:t>Membership</w:t>
      </w:r>
    </w:p>
    <w:p w:rsidR="00874131" w:rsidRPr="00091562" w:rsidRDefault="00874131" w:rsidP="001F0C88">
      <w:pPr>
        <w:widowControl/>
        <w:numPr>
          <w:ilvl w:val="0"/>
          <w:numId w:val="21"/>
        </w:numPr>
        <w:rPr>
          <w:szCs w:val="22"/>
        </w:rPr>
      </w:pPr>
      <w:r w:rsidRPr="00091562">
        <w:rPr>
          <w:szCs w:val="22"/>
        </w:rPr>
        <w:t xml:space="preserve">Teacher membership decreased marginally again this year after a slight increase during the years 2013 to 2014. </w:t>
      </w:r>
    </w:p>
    <w:p w:rsidR="00874131" w:rsidRPr="00091562" w:rsidRDefault="00874131" w:rsidP="001F0C88">
      <w:pPr>
        <w:widowControl/>
        <w:numPr>
          <w:ilvl w:val="0"/>
          <w:numId w:val="21"/>
        </w:numPr>
        <w:rPr>
          <w:szCs w:val="22"/>
        </w:rPr>
      </w:pPr>
      <w:r w:rsidRPr="00091562">
        <w:rPr>
          <w:szCs w:val="22"/>
        </w:rPr>
        <w:t>There was an increase in ESP, PSP and DECEs this year, due to the addition of more</w:t>
      </w:r>
      <w:r>
        <w:rPr>
          <w:szCs w:val="22"/>
        </w:rPr>
        <w:t xml:space="preserve"> new DECE </w:t>
      </w:r>
      <w:r w:rsidRPr="00091562">
        <w:rPr>
          <w:szCs w:val="22"/>
        </w:rPr>
        <w:t>members.</w:t>
      </w:r>
    </w:p>
    <w:p w:rsidR="00874131" w:rsidRPr="00091562" w:rsidRDefault="00874131" w:rsidP="00874131">
      <w:pPr>
        <w:rPr>
          <w:szCs w:val="22"/>
        </w:rPr>
      </w:pPr>
    </w:p>
    <w:p w:rsidR="00874131" w:rsidRPr="00091562" w:rsidRDefault="00874131" w:rsidP="005601F8">
      <w:pPr>
        <w:pStyle w:val="Heading2"/>
        <w:jc w:val="left"/>
        <w:rPr>
          <w:sz w:val="22"/>
          <w:szCs w:val="22"/>
        </w:rPr>
      </w:pPr>
      <w:r w:rsidRPr="00091562">
        <w:rPr>
          <w:sz w:val="22"/>
          <w:szCs w:val="22"/>
        </w:rPr>
        <w:t>Gender</w:t>
      </w:r>
    </w:p>
    <w:p w:rsidR="00874131" w:rsidRPr="00091562" w:rsidRDefault="00874131" w:rsidP="001F0C88">
      <w:pPr>
        <w:widowControl/>
        <w:numPr>
          <w:ilvl w:val="0"/>
          <w:numId w:val="22"/>
        </w:numPr>
        <w:rPr>
          <w:szCs w:val="22"/>
        </w:rPr>
      </w:pPr>
      <w:r w:rsidRPr="00091562">
        <w:rPr>
          <w:szCs w:val="22"/>
        </w:rPr>
        <w:t>The percentage of ETFO members who are women has remained stable at approximately 81 per</w:t>
      </w:r>
      <w:r>
        <w:rPr>
          <w:szCs w:val="22"/>
        </w:rPr>
        <w:t xml:space="preserve"> </w:t>
      </w:r>
      <w:r w:rsidRPr="00091562">
        <w:rPr>
          <w:szCs w:val="22"/>
        </w:rPr>
        <w:t>cent over the past 14 years.</w:t>
      </w:r>
    </w:p>
    <w:p w:rsidR="00874131" w:rsidRPr="00091562" w:rsidRDefault="00874131" w:rsidP="00874131">
      <w:pPr>
        <w:rPr>
          <w:szCs w:val="22"/>
        </w:rPr>
      </w:pPr>
    </w:p>
    <w:p w:rsidR="00874131" w:rsidRPr="00091562" w:rsidRDefault="00874131" w:rsidP="005601F8">
      <w:pPr>
        <w:pStyle w:val="Heading2"/>
        <w:jc w:val="left"/>
        <w:rPr>
          <w:sz w:val="22"/>
          <w:szCs w:val="22"/>
        </w:rPr>
      </w:pPr>
      <w:r w:rsidRPr="00091562">
        <w:rPr>
          <w:sz w:val="22"/>
          <w:szCs w:val="22"/>
        </w:rPr>
        <w:t>Age</w:t>
      </w:r>
    </w:p>
    <w:p w:rsidR="00874131" w:rsidRPr="009907E0" w:rsidRDefault="00874131" w:rsidP="00874131">
      <w:pPr>
        <w:pStyle w:val="Heading3"/>
        <w:rPr>
          <w:rFonts w:ascii="Arial" w:hAnsi="Arial" w:cs="Arial"/>
          <w:color w:val="auto"/>
          <w:szCs w:val="22"/>
        </w:rPr>
      </w:pPr>
      <w:r w:rsidRPr="009907E0">
        <w:rPr>
          <w:rFonts w:ascii="Arial" w:hAnsi="Arial" w:cs="Arial"/>
          <w:color w:val="auto"/>
          <w:szCs w:val="22"/>
        </w:rPr>
        <w:t>Teacher members:</w:t>
      </w:r>
    </w:p>
    <w:p w:rsidR="00874131" w:rsidRPr="009907E0" w:rsidRDefault="00874131" w:rsidP="001F0C88">
      <w:pPr>
        <w:widowControl/>
        <w:numPr>
          <w:ilvl w:val="0"/>
          <w:numId w:val="22"/>
        </w:numPr>
        <w:rPr>
          <w:szCs w:val="22"/>
        </w:rPr>
      </w:pPr>
      <w:r w:rsidRPr="009907E0">
        <w:rPr>
          <w:szCs w:val="22"/>
        </w:rPr>
        <w:t>Sixty-seven per</w:t>
      </w:r>
      <w:r>
        <w:rPr>
          <w:szCs w:val="22"/>
        </w:rPr>
        <w:t xml:space="preserve"> </w:t>
      </w:r>
      <w:r w:rsidRPr="009907E0">
        <w:rPr>
          <w:szCs w:val="22"/>
        </w:rPr>
        <w:t>cent are aged 35-54, while 11 per</w:t>
      </w:r>
      <w:r>
        <w:rPr>
          <w:szCs w:val="22"/>
        </w:rPr>
        <w:t xml:space="preserve"> </w:t>
      </w:r>
      <w:r w:rsidRPr="009907E0">
        <w:rPr>
          <w:szCs w:val="22"/>
        </w:rPr>
        <w:t>cent are under 35.</w:t>
      </w:r>
    </w:p>
    <w:p w:rsidR="00874131" w:rsidRPr="009907E0" w:rsidRDefault="00874131" w:rsidP="001F0C88">
      <w:pPr>
        <w:widowControl/>
        <w:numPr>
          <w:ilvl w:val="0"/>
          <w:numId w:val="22"/>
        </w:numPr>
        <w:rPr>
          <w:szCs w:val="22"/>
        </w:rPr>
      </w:pPr>
      <w:r w:rsidRPr="009907E0">
        <w:rPr>
          <w:szCs w:val="22"/>
        </w:rPr>
        <w:t>Over the past 10 years, those aged 45-54 have decreased from 41 to 30 per</w:t>
      </w:r>
      <w:r>
        <w:rPr>
          <w:szCs w:val="22"/>
        </w:rPr>
        <w:t xml:space="preserve"> </w:t>
      </w:r>
      <w:r w:rsidRPr="009907E0">
        <w:rPr>
          <w:szCs w:val="22"/>
        </w:rPr>
        <w:t>cent</w:t>
      </w:r>
      <w:r>
        <w:rPr>
          <w:szCs w:val="22"/>
        </w:rPr>
        <w:t>.</w:t>
      </w:r>
    </w:p>
    <w:p w:rsidR="00874131" w:rsidRPr="00D7513C" w:rsidRDefault="00874131" w:rsidP="001F0C88">
      <w:pPr>
        <w:pStyle w:val="ListParagraph"/>
        <w:widowControl/>
        <w:numPr>
          <w:ilvl w:val="0"/>
          <w:numId w:val="22"/>
        </w:numPr>
        <w:contextualSpacing w:val="0"/>
        <w:rPr>
          <w:szCs w:val="22"/>
        </w:rPr>
      </w:pPr>
      <w:r w:rsidRPr="00D7513C">
        <w:rPr>
          <w:szCs w:val="22"/>
        </w:rPr>
        <w:t>Those aged 55-64 have increased from 7 to 11 per</w:t>
      </w:r>
      <w:r>
        <w:rPr>
          <w:szCs w:val="22"/>
        </w:rPr>
        <w:t xml:space="preserve"> </w:t>
      </w:r>
      <w:r w:rsidRPr="00D7513C">
        <w:rPr>
          <w:szCs w:val="22"/>
        </w:rPr>
        <w:t xml:space="preserve">cent. </w:t>
      </w:r>
    </w:p>
    <w:p w:rsidR="00874131" w:rsidRPr="009907E0" w:rsidRDefault="00874131" w:rsidP="00874131">
      <w:pPr>
        <w:pStyle w:val="Heading3"/>
        <w:rPr>
          <w:rFonts w:ascii="Arial" w:hAnsi="Arial" w:cs="Arial"/>
          <w:color w:val="auto"/>
          <w:szCs w:val="22"/>
        </w:rPr>
      </w:pPr>
      <w:r w:rsidRPr="009907E0">
        <w:rPr>
          <w:rFonts w:ascii="Arial" w:hAnsi="Arial" w:cs="Arial"/>
          <w:color w:val="auto"/>
          <w:szCs w:val="22"/>
        </w:rPr>
        <w:t>Occasional teacher (OT) members:</w:t>
      </w:r>
    </w:p>
    <w:p w:rsidR="00874131" w:rsidRPr="009907E0" w:rsidRDefault="00874131" w:rsidP="001F0C88">
      <w:pPr>
        <w:widowControl/>
        <w:numPr>
          <w:ilvl w:val="0"/>
          <w:numId w:val="22"/>
        </w:numPr>
        <w:rPr>
          <w:szCs w:val="22"/>
        </w:rPr>
      </w:pPr>
      <w:r w:rsidRPr="009907E0">
        <w:rPr>
          <w:szCs w:val="22"/>
        </w:rPr>
        <w:t>Fifteen per</w:t>
      </w:r>
      <w:r>
        <w:rPr>
          <w:szCs w:val="22"/>
        </w:rPr>
        <w:t xml:space="preserve"> </w:t>
      </w:r>
      <w:r w:rsidRPr="009907E0">
        <w:rPr>
          <w:szCs w:val="22"/>
        </w:rPr>
        <w:t>cent are aged 55-64 while 27 per</w:t>
      </w:r>
      <w:r>
        <w:rPr>
          <w:szCs w:val="22"/>
        </w:rPr>
        <w:t xml:space="preserve"> </w:t>
      </w:r>
      <w:r w:rsidRPr="009907E0">
        <w:rPr>
          <w:szCs w:val="22"/>
        </w:rPr>
        <w:t xml:space="preserve">cent are under the age of 34. </w:t>
      </w:r>
    </w:p>
    <w:p w:rsidR="00874131" w:rsidRPr="009907E0" w:rsidRDefault="00874131" w:rsidP="001F0C88">
      <w:pPr>
        <w:widowControl/>
        <w:numPr>
          <w:ilvl w:val="0"/>
          <w:numId w:val="22"/>
        </w:numPr>
        <w:rPr>
          <w:szCs w:val="22"/>
        </w:rPr>
      </w:pPr>
      <w:r w:rsidRPr="009907E0">
        <w:rPr>
          <w:szCs w:val="22"/>
        </w:rPr>
        <w:t>In the last eight years, those aged 45-54 have decreased from 20 to 13 per</w:t>
      </w:r>
      <w:r>
        <w:rPr>
          <w:szCs w:val="22"/>
        </w:rPr>
        <w:t xml:space="preserve"> </w:t>
      </w:r>
      <w:r w:rsidRPr="009907E0">
        <w:rPr>
          <w:szCs w:val="22"/>
        </w:rPr>
        <w:t xml:space="preserve">cent. </w:t>
      </w:r>
    </w:p>
    <w:p w:rsidR="00874131" w:rsidRPr="009907E0" w:rsidRDefault="00874131" w:rsidP="001F0C88">
      <w:pPr>
        <w:widowControl/>
        <w:numPr>
          <w:ilvl w:val="0"/>
          <w:numId w:val="22"/>
        </w:numPr>
        <w:rPr>
          <w:szCs w:val="22"/>
        </w:rPr>
      </w:pPr>
      <w:r w:rsidRPr="009907E0">
        <w:rPr>
          <w:szCs w:val="22"/>
        </w:rPr>
        <w:t>Those aged 55-64 have decreased from 42 to 15 per</w:t>
      </w:r>
      <w:r>
        <w:rPr>
          <w:szCs w:val="22"/>
        </w:rPr>
        <w:t xml:space="preserve"> </w:t>
      </w:r>
      <w:r w:rsidRPr="009907E0">
        <w:rPr>
          <w:szCs w:val="22"/>
        </w:rPr>
        <w:t>cent.</w:t>
      </w:r>
    </w:p>
    <w:p w:rsidR="00874131" w:rsidRPr="009907E0" w:rsidRDefault="00874131" w:rsidP="00874131">
      <w:pPr>
        <w:pStyle w:val="Heading3"/>
        <w:rPr>
          <w:rFonts w:ascii="Arial" w:hAnsi="Arial" w:cs="Arial"/>
          <w:color w:val="auto"/>
          <w:szCs w:val="22"/>
        </w:rPr>
      </w:pPr>
      <w:r w:rsidRPr="009907E0">
        <w:rPr>
          <w:rFonts w:ascii="Arial" w:hAnsi="Arial" w:cs="Arial"/>
          <w:color w:val="auto"/>
          <w:szCs w:val="22"/>
        </w:rPr>
        <w:t>ESP/PSP members</w:t>
      </w:r>
    </w:p>
    <w:p w:rsidR="00874131" w:rsidRPr="009907E0" w:rsidRDefault="00874131" w:rsidP="001F0C88">
      <w:pPr>
        <w:widowControl/>
        <w:numPr>
          <w:ilvl w:val="0"/>
          <w:numId w:val="26"/>
        </w:numPr>
        <w:rPr>
          <w:szCs w:val="22"/>
        </w:rPr>
      </w:pPr>
      <w:r w:rsidRPr="009907E0">
        <w:rPr>
          <w:szCs w:val="22"/>
        </w:rPr>
        <w:t>Seventy-one per</w:t>
      </w:r>
      <w:r>
        <w:rPr>
          <w:szCs w:val="22"/>
        </w:rPr>
        <w:t xml:space="preserve"> </w:t>
      </w:r>
      <w:r w:rsidRPr="009907E0">
        <w:rPr>
          <w:szCs w:val="22"/>
        </w:rPr>
        <w:t xml:space="preserve">cent are over </w:t>
      </w:r>
      <w:r>
        <w:rPr>
          <w:szCs w:val="22"/>
        </w:rPr>
        <w:t xml:space="preserve">age </w:t>
      </w:r>
      <w:r w:rsidRPr="009907E0">
        <w:rPr>
          <w:szCs w:val="22"/>
        </w:rPr>
        <w:t>45 while 10 per</w:t>
      </w:r>
      <w:r>
        <w:rPr>
          <w:szCs w:val="22"/>
        </w:rPr>
        <w:t xml:space="preserve"> </w:t>
      </w:r>
      <w:r w:rsidRPr="009907E0">
        <w:rPr>
          <w:szCs w:val="22"/>
        </w:rPr>
        <w:t xml:space="preserve">cent are under </w:t>
      </w:r>
      <w:r>
        <w:rPr>
          <w:szCs w:val="22"/>
        </w:rPr>
        <w:t xml:space="preserve">age </w:t>
      </w:r>
      <w:r w:rsidRPr="009907E0">
        <w:rPr>
          <w:szCs w:val="22"/>
        </w:rPr>
        <w:t>35.</w:t>
      </w:r>
    </w:p>
    <w:p w:rsidR="00874131" w:rsidRPr="009907E0" w:rsidRDefault="00874131" w:rsidP="00874131">
      <w:pPr>
        <w:pStyle w:val="Heading3"/>
        <w:rPr>
          <w:rFonts w:ascii="Arial" w:hAnsi="Arial" w:cs="Arial"/>
          <w:color w:val="auto"/>
          <w:szCs w:val="22"/>
        </w:rPr>
      </w:pPr>
      <w:r w:rsidRPr="009907E0">
        <w:rPr>
          <w:rFonts w:ascii="Arial" w:hAnsi="Arial" w:cs="Arial"/>
          <w:color w:val="auto"/>
          <w:szCs w:val="22"/>
        </w:rPr>
        <w:t>DECE members</w:t>
      </w:r>
    </w:p>
    <w:p w:rsidR="00874131" w:rsidRPr="00091562" w:rsidRDefault="00874131" w:rsidP="001F0C88">
      <w:pPr>
        <w:pStyle w:val="ListParagraph"/>
        <w:widowControl/>
        <w:numPr>
          <w:ilvl w:val="0"/>
          <w:numId w:val="26"/>
        </w:numPr>
        <w:contextualSpacing w:val="0"/>
        <w:rPr>
          <w:szCs w:val="22"/>
        </w:rPr>
      </w:pPr>
      <w:r w:rsidRPr="00091562">
        <w:rPr>
          <w:szCs w:val="22"/>
        </w:rPr>
        <w:t>Those under the age of 34 represent 27 per</w:t>
      </w:r>
      <w:r>
        <w:rPr>
          <w:szCs w:val="22"/>
        </w:rPr>
        <w:t xml:space="preserve"> </w:t>
      </w:r>
      <w:r w:rsidRPr="00091562">
        <w:rPr>
          <w:szCs w:val="22"/>
        </w:rPr>
        <w:t>cent, while 32 per</w:t>
      </w:r>
      <w:r>
        <w:rPr>
          <w:szCs w:val="22"/>
        </w:rPr>
        <w:t xml:space="preserve"> </w:t>
      </w:r>
      <w:r w:rsidRPr="00091562">
        <w:rPr>
          <w:szCs w:val="22"/>
        </w:rPr>
        <w:t xml:space="preserve">cent are over </w:t>
      </w:r>
      <w:r>
        <w:rPr>
          <w:szCs w:val="22"/>
        </w:rPr>
        <w:t xml:space="preserve">age </w:t>
      </w:r>
      <w:r w:rsidRPr="00091562">
        <w:rPr>
          <w:szCs w:val="22"/>
        </w:rPr>
        <w:t>45.</w:t>
      </w:r>
    </w:p>
    <w:p w:rsidR="00874131" w:rsidRPr="00091562" w:rsidRDefault="00874131" w:rsidP="00874131">
      <w:pPr>
        <w:rPr>
          <w:b/>
          <w:szCs w:val="22"/>
        </w:rPr>
      </w:pPr>
    </w:p>
    <w:p w:rsidR="00874131" w:rsidRPr="00091562" w:rsidRDefault="00874131" w:rsidP="005601F8">
      <w:pPr>
        <w:pStyle w:val="Heading2"/>
        <w:jc w:val="left"/>
        <w:rPr>
          <w:sz w:val="22"/>
          <w:szCs w:val="22"/>
        </w:rPr>
      </w:pPr>
      <w:r w:rsidRPr="00091562">
        <w:rPr>
          <w:sz w:val="22"/>
          <w:szCs w:val="22"/>
        </w:rPr>
        <w:t>Grades Taught</w:t>
      </w:r>
    </w:p>
    <w:p w:rsidR="00874131" w:rsidRPr="00091562" w:rsidRDefault="00874131" w:rsidP="001F0C88">
      <w:pPr>
        <w:widowControl/>
        <w:numPr>
          <w:ilvl w:val="0"/>
          <w:numId w:val="23"/>
        </w:numPr>
        <w:rPr>
          <w:szCs w:val="22"/>
        </w:rPr>
      </w:pPr>
      <w:r w:rsidRPr="00091562">
        <w:rPr>
          <w:szCs w:val="22"/>
        </w:rPr>
        <w:t>Approximately 34 per</w:t>
      </w:r>
      <w:r>
        <w:rPr>
          <w:szCs w:val="22"/>
        </w:rPr>
        <w:t xml:space="preserve"> </w:t>
      </w:r>
      <w:r w:rsidRPr="00091562">
        <w:rPr>
          <w:szCs w:val="22"/>
        </w:rPr>
        <w:t xml:space="preserve">cent of ETFO members reported that they taught a combined grade, with the most common combined grade being JK/SK. </w:t>
      </w:r>
    </w:p>
    <w:p w:rsidR="00874131" w:rsidRPr="00091562" w:rsidRDefault="00874131" w:rsidP="001F0C88">
      <w:pPr>
        <w:widowControl/>
        <w:numPr>
          <w:ilvl w:val="0"/>
          <w:numId w:val="23"/>
        </w:numPr>
        <w:rPr>
          <w:szCs w:val="22"/>
        </w:rPr>
      </w:pPr>
      <w:r w:rsidRPr="00091562">
        <w:rPr>
          <w:szCs w:val="22"/>
        </w:rPr>
        <w:t>Four per</w:t>
      </w:r>
      <w:r>
        <w:rPr>
          <w:szCs w:val="22"/>
        </w:rPr>
        <w:t xml:space="preserve"> </w:t>
      </w:r>
      <w:r w:rsidRPr="00091562">
        <w:rPr>
          <w:szCs w:val="22"/>
        </w:rPr>
        <w:t>cent of members reported that they taught in a triple-combined grade.</w:t>
      </w:r>
    </w:p>
    <w:p w:rsidR="00874131" w:rsidRPr="00091562" w:rsidRDefault="00874131" w:rsidP="001F0C88">
      <w:pPr>
        <w:widowControl/>
        <w:numPr>
          <w:ilvl w:val="0"/>
          <w:numId w:val="23"/>
        </w:numPr>
        <w:rPr>
          <w:szCs w:val="22"/>
        </w:rPr>
      </w:pPr>
      <w:r w:rsidRPr="00091562">
        <w:rPr>
          <w:szCs w:val="22"/>
        </w:rPr>
        <w:t>Fourteen per</w:t>
      </w:r>
      <w:r>
        <w:rPr>
          <w:szCs w:val="22"/>
        </w:rPr>
        <w:t xml:space="preserve"> </w:t>
      </w:r>
      <w:r w:rsidRPr="00091562">
        <w:rPr>
          <w:szCs w:val="22"/>
        </w:rPr>
        <w:t>cent of women members reported teaching Kindergarten compared with only five per</w:t>
      </w:r>
      <w:r>
        <w:rPr>
          <w:szCs w:val="22"/>
        </w:rPr>
        <w:t xml:space="preserve"> cent of</w:t>
      </w:r>
      <w:r w:rsidRPr="00091562">
        <w:rPr>
          <w:szCs w:val="22"/>
        </w:rPr>
        <w:t xml:space="preserve"> men. Seventeen per</w:t>
      </w:r>
      <w:r>
        <w:rPr>
          <w:szCs w:val="22"/>
        </w:rPr>
        <w:t xml:space="preserve"> </w:t>
      </w:r>
      <w:r w:rsidRPr="00091562">
        <w:rPr>
          <w:szCs w:val="22"/>
        </w:rPr>
        <w:t xml:space="preserve">cent of men members reported </w:t>
      </w:r>
      <w:r>
        <w:rPr>
          <w:szCs w:val="22"/>
        </w:rPr>
        <w:t>teaching g</w:t>
      </w:r>
      <w:r w:rsidRPr="00091562">
        <w:rPr>
          <w:szCs w:val="22"/>
        </w:rPr>
        <w:t>rade 8 compared with seven per</w:t>
      </w:r>
      <w:r>
        <w:rPr>
          <w:szCs w:val="22"/>
        </w:rPr>
        <w:t xml:space="preserve"> </w:t>
      </w:r>
      <w:r w:rsidRPr="00091562">
        <w:rPr>
          <w:szCs w:val="22"/>
        </w:rPr>
        <w:t>cent of women members.</w:t>
      </w:r>
    </w:p>
    <w:p w:rsidR="00874131" w:rsidRPr="00091562" w:rsidRDefault="00874131" w:rsidP="00874131">
      <w:pPr>
        <w:rPr>
          <w:szCs w:val="22"/>
        </w:rPr>
      </w:pPr>
    </w:p>
    <w:p w:rsidR="00874131" w:rsidRPr="00091562" w:rsidRDefault="00874131" w:rsidP="005601F8">
      <w:pPr>
        <w:pStyle w:val="Heading2"/>
        <w:jc w:val="left"/>
        <w:rPr>
          <w:sz w:val="22"/>
          <w:szCs w:val="22"/>
        </w:rPr>
      </w:pPr>
      <w:r w:rsidRPr="00091562">
        <w:rPr>
          <w:sz w:val="22"/>
          <w:szCs w:val="22"/>
        </w:rPr>
        <w:t>Part-time Work</w:t>
      </w:r>
    </w:p>
    <w:p w:rsidR="00874131" w:rsidRPr="00091562" w:rsidRDefault="00874131" w:rsidP="001F0C88">
      <w:pPr>
        <w:widowControl/>
        <w:numPr>
          <w:ilvl w:val="0"/>
          <w:numId w:val="24"/>
        </w:numPr>
        <w:rPr>
          <w:szCs w:val="22"/>
        </w:rPr>
      </w:pPr>
      <w:r w:rsidRPr="00091562">
        <w:rPr>
          <w:szCs w:val="22"/>
        </w:rPr>
        <w:t>Seven per</w:t>
      </w:r>
      <w:r>
        <w:rPr>
          <w:szCs w:val="22"/>
        </w:rPr>
        <w:t xml:space="preserve"> </w:t>
      </w:r>
      <w:r w:rsidRPr="00091562">
        <w:rPr>
          <w:szCs w:val="22"/>
        </w:rPr>
        <w:t>cent of teacher members work part-ti</w:t>
      </w:r>
      <w:r>
        <w:rPr>
          <w:szCs w:val="22"/>
        </w:rPr>
        <w:t xml:space="preserve">me. </w:t>
      </w:r>
      <w:r w:rsidRPr="00091562">
        <w:rPr>
          <w:szCs w:val="22"/>
        </w:rPr>
        <w:t>This percentage has remained the same from the previous year.</w:t>
      </w:r>
    </w:p>
    <w:p w:rsidR="00874131" w:rsidRPr="00091562" w:rsidRDefault="00874131" w:rsidP="001F0C88">
      <w:pPr>
        <w:widowControl/>
        <w:numPr>
          <w:ilvl w:val="0"/>
          <w:numId w:val="24"/>
        </w:numPr>
        <w:rPr>
          <w:szCs w:val="22"/>
        </w:rPr>
      </w:pPr>
      <w:r w:rsidRPr="00091562">
        <w:rPr>
          <w:szCs w:val="22"/>
        </w:rPr>
        <w:t>Only two per</w:t>
      </w:r>
      <w:r>
        <w:rPr>
          <w:szCs w:val="22"/>
        </w:rPr>
        <w:t xml:space="preserve"> </w:t>
      </w:r>
      <w:r w:rsidRPr="00091562">
        <w:rPr>
          <w:szCs w:val="22"/>
        </w:rPr>
        <w:t xml:space="preserve">cent of male teachers work part-time while </w:t>
      </w:r>
      <w:r>
        <w:rPr>
          <w:szCs w:val="22"/>
        </w:rPr>
        <w:t>eight</w:t>
      </w:r>
      <w:r w:rsidRPr="00091562">
        <w:rPr>
          <w:szCs w:val="22"/>
        </w:rPr>
        <w:t xml:space="preserve"> per</w:t>
      </w:r>
      <w:r>
        <w:rPr>
          <w:szCs w:val="22"/>
        </w:rPr>
        <w:t xml:space="preserve"> </w:t>
      </w:r>
      <w:r w:rsidRPr="00091562">
        <w:rPr>
          <w:szCs w:val="22"/>
        </w:rPr>
        <w:t>cent of female members work part-time.</w:t>
      </w:r>
    </w:p>
    <w:p w:rsidR="00874131" w:rsidRPr="00091562" w:rsidRDefault="00874131" w:rsidP="00874131">
      <w:pPr>
        <w:rPr>
          <w:b/>
          <w:szCs w:val="22"/>
        </w:rPr>
      </w:pPr>
    </w:p>
    <w:p w:rsidR="00874131" w:rsidRPr="00091562" w:rsidRDefault="00874131" w:rsidP="005601F8">
      <w:pPr>
        <w:pStyle w:val="Heading2"/>
        <w:jc w:val="left"/>
        <w:rPr>
          <w:sz w:val="22"/>
          <w:szCs w:val="22"/>
        </w:rPr>
      </w:pPr>
      <w:r w:rsidRPr="00091562">
        <w:rPr>
          <w:sz w:val="22"/>
          <w:szCs w:val="22"/>
        </w:rPr>
        <w:t>Qualifications</w:t>
      </w:r>
    </w:p>
    <w:p w:rsidR="00874131" w:rsidRPr="00091562" w:rsidRDefault="00874131" w:rsidP="00874131">
      <w:pPr>
        <w:rPr>
          <w:szCs w:val="22"/>
        </w:rPr>
      </w:pPr>
      <w:proofErr w:type="gramStart"/>
      <w:r w:rsidRPr="00091562">
        <w:rPr>
          <w:szCs w:val="22"/>
        </w:rPr>
        <w:t>ETFO members with a B.A.</w:t>
      </w:r>
      <w:proofErr w:type="gramEnd"/>
      <w:r w:rsidRPr="00091562">
        <w:rPr>
          <w:szCs w:val="22"/>
        </w:rPr>
        <w:tab/>
      </w:r>
      <w:r w:rsidRPr="00091562">
        <w:rPr>
          <w:szCs w:val="22"/>
        </w:rPr>
        <w:tab/>
      </w:r>
      <w:r w:rsidRPr="00091562">
        <w:rPr>
          <w:szCs w:val="22"/>
        </w:rPr>
        <w:tab/>
        <w:t>76%</w:t>
      </w:r>
    </w:p>
    <w:p w:rsidR="00874131" w:rsidRPr="00091562" w:rsidRDefault="00874131" w:rsidP="00874131">
      <w:pPr>
        <w:rPr>
          <w:szCs w:val="22"/>
        </w:rPr>
      </w:pPr>
      <w:proofErr w:type="gramStart"/>
      <w:r w:rsidRPr="00091562">
        <w:rPr>
          <w:szCs w:val="22"/>
        </w:rPr>
        <w:t>ETFO members with a B. Ed.</w:t>
      </w:r>
      <w:proofErr w:type="gramEnd"/>
      <w:r w:rsidRPr="00091562">
        <w:rPr>
          <w:szCs w:val="22"/>
        </w:rPr>
        <w:tab/>
      </w:r>
      <w:r w:rsidRPr="00091562">
        <w:rPr>
          <w:szCs w:val="22"/>
        </w:rPr>
        <w:tab/>
      </w:r>
      <w:r w:rsidRPr="00091562">
        <w:rPr>
          <w:szCs w:val="22"/>
        </w:rPr>
        <w:tab/>
        <w:t>79%</w:t>
      </w:r>
    </w:p>
    <w:p w:rsidR="00874131" w:rsidRPr="00091562" w:rsidRDefault="00874131" w:rsidP="00874131">
      <w:pPr>
        <w:rPr>
          <w:szCs w:val="22"/>
        </w:rPr>
      </w:pPr>
      <w:r w:rsidRPr="00091562">
        <w:rPr>
          <w:szCs w:val="22"/>
        </w:rPr>
        <w:t>ETFO members with a Master’s degree</w:t>
      </w:r>
      <w:r w:rsidRPr="00091562">
        <w:rPr>
          <w:szCs w:val="22"/>
        </w:rPr>
        <w:tab/>
        <w:t>15%</w:t>
      </w:r>
    </w:p>
    <w:p w:rsidR="00874131" w:rsidRPr="00091562" w:rsidRDefault="00874131" w:rsidP="00874131">
      <w:pPr>
        <w:rPr>
          <w:szCs w:val="22"/>
        </w:rPr>
      </w:pPr>
    </w:p>
    <w:p w:rsidR="00874131" w:rsidRPr="00091562" w:rsidRDefault="00874131" w:rsidP="00874131">
      <w:pPr>
        <w:rPr>
          <w:szCs w:val="22"/>
        </w:rPr>
      </w:pPr>
      <w:r w:rsidRPr="00091562">
        <w:rPr>
          <w:szCs w:val="22"/>
        </w:rPr>
        <w:t>Members with one specialist certificate</w:t>
      </w:r>
      <w:r w:rsidRPr="00091562">
        <w:rPr>
          <w:szCs w:val="22"/>
        </w:rPr>
        <w:tab/>
        <w:t>32%</w:t>
      </w:r>
    </w:p>
    <w:p w:rsidR="00874131" w:rsidRPr="00091562" w:rsidRDefault="00874131" w:rsidP="00874131">
      <w:pPr>
        <w:rPr>
          <w:szCs w:val="22"/>
        </w:rPr>
      </w:pPr>
      <w:r w:rsidRPr="00091562">
        <w:rPr>
          <w:szCs w:val="22"/>
        </w:rPr>
        <w:t>Members with two specialist certificates</w:t>
      </w:r>
      <w:r w:rsidRPr="00091562">
        <w:rPr>
          <w:szCs w:val="22"/>
        </w:rPr>
        <w:tab/>
        <w:t>17%</w:t>
      </w:r>
    </w:p>
    <w:p w:rsidR="00874131" w:rsidRPr="00091562" w:rsidRDefault="00874131" w:rsidP="00874131">
      <w:pPr>
        <w:rPr>
          <w:szCs w:val="22"/>
        </w:rPr>
      </w:pPr>
      <w:r w:rsidRPr="00091562">
        <w:rPr>
          <w:szCs w:val="22"/>
        </w:rPr>
        <w:t>Members with no specialist certificate</w:t>
      </w:r>
      <w:r w:rsidRPr="00091562">
        <w:rPr>
          <w:szCs w:val="22"/>
        </w:rPr>
        <w:tab/>
        <w:t>44%</w:t>
      </w:r>
    </w:p>
    <w:p w:rsidR="00874131" w:rsidRPr="00091562" w:rsidRDefault="00874131" w:rsidP="00874131">
      <w:pPr>
        <w:rPr>
          <w:szCs w:val="22"/>
        </w:rPr>
      </w:pPr>
    </w:p>
    <w:p w:rsidR="00874131" w:rsidRPr="00091562" w:rsidRDefault="00874131" w:rsidP="00874131">
      <w:pPr>
        <w:rPr>
          <w:szCs w:val="22"/>
        </w:rPr>
      </w:pPr>
    </w:p>
    <w:p w:rsidR="00874131" w:rsidRPr="00091562" w:rsidRDefault="00874131" w:rsidP="00874131">
      <w:pPr>
        <w:rPr>
          <w:szCs w:val="22"/>
        </w:rPr>
      </w:pPr>
      <w:r w:rsidRPr="00091562">
        <w:rPr>
          <w:szCs w:val="22"/>
        </w:rPr>
        <w:t xml:space="preserve">QECO (Qualifications Evaluation Council of Ontario) </w:t>
      </w:r>
    </w:p>
    <w:p w:rsidR="00874131" w:rsidRPr="00091562" w:rsidRDefault="00874131" w:rsidP="00874131">
      <w:pPr>
        <w:rPr>
          <w:szCs w:val="22"/>
        </w:rPr>
      </w:pPr>
      <w:r w:rsidRPr="00091562">
        <w:rPr>
          <w:szCs w:val="22"/>
        </w:rPr>
        <w:t>ETFO members with rating of A4</w:t>
      </w:r>
      <w:r w:rsidRPr="00091562">
        <w:rPr>
          <w:szCs w:val="22"/>
        </w:rPr>
        <w:tab/>
      </w:r>
      <w:r w:rsidRPr="00091562">
        <w:rPr>
          <w:szCs w:val="22"/>
        </w:rPr>
        <w:tab/>
      </w:r>
      <w:r>
        <w:rPr>
          <w:szCs w:val="22"/>
        </w:rPr>
        <w:t>73</w:t>
      </w:r>
      <w:r w:rsidRPr="00091562">
        <w:rPr>
          <w:szCs w:val="22"/>
        </w:rPr>
        <w:t>%</w:t>
      </w:r>
    </w:p>
    <w:p w:rsidR="00874131" w:rsidRDefault="00874131" w:rsidP="00874131">
      <w:pPr>
        <w:rPr>
          <w:szCs w:val="22"/>
        </w:rPr>
      </w:pPr>
      <w:r w:rsidRPr="00091562">
        <w:rPr>
          <w:szCs w:val="22"/>
        </w:rPr>
        <w:t xml:space="preserve">ETFO members with A3 rating </w:t>
      </w:r>
      <w:r w:rsidRPr="00091562">
        <w:rPr>
          <w:szCs w:val="22"/>
        </w:rPr>
        <w:tab/>
      </w:r>
      <w:r w:rsidRPr="00091562">
        <w:rPr>
          <w:szCs w:val="22"/>
        </w:rPr>
        <w:tab/>
        <w:t>1</w:t>
      </w:r>
      <w:r>
        <w:rPr>
          <w:szCs w:val="22"/>
        </w:rPr>
        <w:t>3</w:t>
      </w:r>
      <w:r w:rsidRPr="00091562">
        <w:rPr>
          <w:szCs w:val="22"/>
        </w:rPr>
        <w:t>%</w:t>
      </w:r>
    </w:p>
    <w:p w:rsidR="00874131" w:rsidRDefault="00874131" w:rsidP="00874131">
      <w:pPr>
        <w:pStyle w:val="Heading1"/>
        <w:rPr>
          <w:b w:val="0"/>
          <w:szCs w:val="22"/>
          <w:lang w:val="en-CA"/>
        </w:rPr>
      </w:pPr>
    </w:p>
    <w:p w:rsidR="00874131" w:rsidRPr="00091562" w:rsidRDefault="00874131" w:rsidP="00874131">
      <w:pPr>
        <w:pStyle w:val="Heading1"/>
        <w:jc w:val="left"/>
        <w:rPr>
          <w:rFonts w:cs="Arial"/>
          <w:sz w:val="22"/>
          <w:szCs w:val="22"/>
        </w:rPr>
      </w:pPr>
      <w:r w:rsidRPr="00091562">
        <w:rPr>
          <w:rFonts w:cs="Arial"/>
          <w:sz w:val="22"/>
          <w:szCs w:val="22"/>
        </w:rPr>
        <w:t>Teacher Members – Years of experience</w:t>
      </w:r>
    </w:p>
    <w:tbl>
      <w:tblPr>
        <w:tblStyle w:val="LightList-Accent1"/>
        <w:tblW w:w="3600" w:type="dxa"/>
        <w:jc w:val="center"/>
        <w:tblLayout w:type="fixed"/>
        <w:tblLook w:val="0000" w:firstRow="0" w:lastRow="0" w:firstColumn="0" w:lastColumn="0" w:noHBand="0" w:noVBand="0"/>
      </w:tblPr>
      <w:tblGrid>
        <w:gridCol w:w="1710"/>
        <w:gridCol w:w="900"/>
        <w:gridCol w:w="990"/>
      </w:tblGrid>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pPr>
              <w:rPr>
                <w:b/>
                <w:bCs/>
              </w:rPr>
            </w:pPr>
            <w:r w:rsidRPr="0084506B">
              <w:rPr>
                <w:b/>
                <w:bCs/>
              </w:rPr>
              <w:t>Years of experience</w:t>
            </w:r>
          </w:p>
        </w:tc>
        <w:tc>
          <w:tcPr>
            <w:tcW w:w="900" w:type="dxa"/>
          </w:tcPr>
          <w:p w:rsidR="00874131" w:rsidRPr="0084506B" w:rsidRDefault="00874131" w:rsidP="00727E35">
            <w:pPr>
              <w:cnfStyle w:val="000000100000" w:firstRow="0" w:lastRow="0" w:firstColumn="0" w:lastColumn="0" w:oddVBand="0" w:evenVBand="0" w:oddHBand="1" w:evenHBand="0" w:firstRowFirstColumn="0" w:firstRowLastColumn="0" w:lastRowFirstColumn="0" w:lastRowLastColumn="0"/>
              <w:rPr>
                <w:b/>
                <w:bCs/>
              </w:rPr>
            </w:pPr>
            <w:r w:rsidRPr="0084506B">
              <w:rPr>
                <w:b/>
                <w:bCs/>
              </w:rPr>
              <w:t>2015-2016</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pPr>
              <w:rPr>
                <w:b/>
                <w:bCs/>
              </w:rPr>
            </w:pPr>
            <w:r w:rsidRPr="0084506B">
              <w:rPr>
                <w:b/>
                <w:bCs/>
              </w:rPr>
              <w:t>2002-2003</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Less than 1</w:t>
            </w:r>
          </w:p>
        </w:tc>
        <w:tc>
          <w:tcPr>
            <w:tcW w:w="900" w:type="dxa"/>
            <w:vAlign w:val="bottom"/>
          </w:tcPr>
          <w:p w:rsidR="00874131" w:rsidRPr="0048326A"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48326A">
              <w:rPr>
                <w:color w:val="000000"/>
                <w:szCs w:val="22"/>
              </w:rPr>
              <w:t>0%</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 xml:space="preserve">  2%</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1-4</w:t>
            </w:r>
          </w:p>
        </w:tc>
        <w:tc>
          <w:tcPr>
            <w:tcW w:w="900" w:type="dxa"/>
            <w:vAlign w:val="bottom"/>
          </w:tcPr>
          <w:p w:rsidR="00874131" w:rsidRPr="0048326A"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48326A">
              <w:rPr>
                <w:color w:val="000000"/>
                <w:szCs w:val="22"/>
              </w:rPr>
              <w:t>5%</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19%</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5-10</w:t>
            </w:r>
          </w:p>
        </w:tc>
        <w:tc>
          <w:tcPr>
            <w:tcW w:w="900" w:type="dxa"/>
            <w:vAlign w:val="bottom"/>
          </w:tcPr>
          <w:p w:rsidR="00874131" w:rsidRPr="0048326A"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48326A">
              <w:rPr>
                <w:color w:val="000000"/>
                <w:szCs w:val="22"/>
              </w:rPr>
              <w:t>24%</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19%</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11-15</w:t>
            </w:r>
          </w:p>
        </w:tc>
        <w:tc>
          <w:tcPr>
            <w:tcW w:w="900" w:type="dxa"/>
            <w:vAlign w:val="bottom"/>
          </w:tcPr>
          <w:p w:rsidR="00874131" w:rsidRPr="0048326A"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48326A">
              <w:rPr>
                <w:color w:val="000000"/>
                <w:szCs w:val="22"/>
              </w:rPr>
              <w:t>26%</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18%</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16-20</w:t>
            </w:r>
          </w:p>
        </w:tc>
        <w:tc>
          <w:tcPr>
            <w:tcW w:w="900" w:type="dxa"/>
            <w:vAlign w:val="bottom"/>
          </w:tcPr>
          <w:p w:rsidR="00874131" w:rsidRPr="0048326A"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48326A">
              <w:rPr>
                <w:color w:val="000000"/>
                <w:szCs w:val="22"/>
              </w:rPr>
              <w:t>19%</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12%</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21-25</w:t>
            </w:r>
          </w:p>
        </w:tc>
        <w:tc>
          <w:tcPr>
            <w:tcW w:w="900" w:type="dxa"/>
            <w:vAlign w:val="bottom"/>
          </w:tcPr>
          <w:p w:rsidR="00874131" w:rsidRPr="0048326A"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48326A">
              <w:rPr>
                <w:color w:val="000000"/>
                <w:szCs w:val="22"/>
              </w:rPr>
              <w:t>11%</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11%</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26-30</w:t>
            </w:r>
          </w:p>
        </w:tc>
        <w:tc>
          <w:tcPr>
            <w:tcW w:w="900" w:type="dxa"/>
            <w:vAlign w:val="bottom"/>
          </w:tcPr>
          <w:p w:rsidR="00874131" w:rsidRPr="0048326A"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48326A">
              <w:rPr>
                <w:color w:val="000000"/>
                <w:szCs w:val="22"/>
              </w:rPr>
              <w:t>11%</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11%</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874131" w:rsidRPr="0084506B" w:rsidRDefault="00874131" w:rsidP="00727E35">
            <w:r w:rsidRPr="0084506B">
              <w:t>31+</w:t>
            </w:r>
          </w:p>
        </w:tc>
        <w:tc>
          <w:tcPr>
            <w:tcW w:w="900" w:type="dxa"/>
            <w:vAlign w:val="bottom"/>
          </w:tcPr>
          <w:p w:rsidR="00874131" w:rsidRPr="0048326A"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48326A">
              <w:rPr>
                <w:color w:val="000000"/>
                <w:szCs w:val="22"/>
              </w:rPr>
              <w:t>3%</w:t>
            </w:r>
          </w:p>
        </w:tc>
        <w:tc>
          <w:tcPr>
            <w:cnfStyle w:val="000010000000" w:firstRow="0" w:lastRow="0" w:firstColumn="0" w:lastColumn="0" w:oddVBand="1" w:evenVBand="0" w:oddHBand="0" w:evenHBand="0" w:firstRowFirstColumn="0" w:firstRowLastColumn="0" w:lastRowFirstColumn="0" w:lastRowLastColumn="0"/>
            <w:tcW w:w="990" w:type="dxa"/>
          </w:tcPr>
          <w:p w:rsidR="00874131" w:rsidRPr="0084506B" w:rsidRDefault="00874131" w:rsidP="00727E35">
            <w:r w:rsidRPr="0084506B">
              <w:t xml:space="preserve">  5%</w:t>
            </w:r>
          </w:p>
        </w:tc>
      </w:tr>
    </w:tbl>
    <w:p w:rsidR="00874131" w:rsidRPr="0084506B" w:rsidRDefault="00874131" w:rsidP="00874131">
      <w:pPr>
        <w:rPr>
          <w:szCs w:val="22"/>
        </w:rPr>
      </w:pPr>
    </w:p>
    <w:p w:rsidR="00874131" w:rsidRPr="00091562" w:rsidRDefault="00874131" w:rsidP="00874131">
      <w:pPr>
        <w:rPr>
          <w:szCs w:val="22"/>
        </w:rPr>
      </w:pPr>
      <w:r>
        <w:rPr>
          <w:szCs w:val="22"/>
        </w:rPr>
        <w:t>Five</w:t>
      </w:r>
      <w:r w:rsidRPr="00091562">
        <w:rPr>
          <w:szCs w:val="22"/>
        </w:rPr>
        <w:t xml:space="preserve"> per</w:t>
      </w:r>
      <w:r>
        <w:rPr>
          <w:szCs w:val="22"/>
        </w:rPr>
        <w:t xml:space="preserve"> </w:t>
      </w:r>
      <w:r w:rsidRPr="00091562">
        <w:rPr>
          <w:szCs w:val="22"/>
        </w:rPr>
        <w:t xml:space="preserve">cent of teacher members have less than five years of experience, </w:t>
      </w:r>
      <w:r>
        <w:rPr>
          <w:szCs w:val="22"/>
        </w:rPr>
        <w:t>29</w:t>
      </w:r>
      <w:r w:rsidRPr="00091562">
        <w:rPr>
          <w:szCs w:val="22"/>
        </w:rPr>
        <w:t xml:space="preserve"> per</w:t>
      </w:r>
      <w:r>
        <w:rPr>
          <w:szCs w:val="22"/>
        </w:rPr>
        <w:t xml:space="preserve"> </w:t>
      </w:r>
      <w:r w:rsidRPr="00091562">
        <w:rPr>
          <w:szCs w:val="22"/>
        </w:rPr>
        <w:t>cent have l</w:t>
      </w:r>
      <w:r>
        <w:rPr>
          <w:szCs w:val="22"/>
        </w:rPr>
        <w:t>ess than 11 years of experience</w:t>
      </w:r>
      <w:r w:rsidRPr="00091562">
        <w:rPr>
          <w:szCs w:val="22"/>
        </w:rPr>
        <w:t xml:space="preserve"> and only three per</w:t>
      </w:r>
      <w:r>
        <w:rPr>
          <w:szCs w:val="22"/>
        </w:rPr>
        <w:t xml:space="preserve"> </w:t>
      </w:r>
      <w:r w:rsidRPr="00091562">
        <w:rPr>
          <w:szCs w:val="22"/>
        </w:rPr>
        <w:t xml:space="preserve">cent have more than 30 years of experience. </w:t>
      </w:r>
    </w:p>
    <w:p w:rsidR="00874131" w:rsidRPr="00091562" w:rsidRDefault="00874131" w:rsidP="00874131">
      <w:pPr>
        <w:rPr>
          <w:b/>
          <w:bCs/>
          <w:kern w:val="32"/>
          <w:szCs w:val="22"/>
        </w:rPr>
      </w:pPr>
      <w:r w:rsidRPr="00091562">
        <w:rPr>
          <w:szCs w:val="22"/>
        </w:rPr>
        <w:br w:type="page"/>
      </w:r>
    </w:p>
    <w:p w:rsidR="00874131" w:rsidRPr="00091562" w:rsidRDefault="00874131" w:rsidP="00874131">
      <w:pPr>
        <w:pStyle w:val="Heading1"/>
        <w:jc w:val="left"/>
        <w:rPr>
          <w:rFonts w:cs="Arial"/>
          <w:sz w:val="22"/>
          <w:szCs w:val="22"/>
        </w:rPr>
      </w:pPr>
      <w:r w:rsidRPr="00091562">
        <w:rPr>
          <w:rFonts w:cs="Arial"/>
          <w:sz w:val="22"/>
          <w:szCs w:val="22"/>
        </w:rPr>
        <w:t>Occasional Teacher Members – Years of Experience</w:t>
      </w:r>
    </w:p>
    <w:tbl>
      <w:tblPr>
        <w:tblStyle w:val="LightList-Accent1"/>
        <w:tblW w:w="0" w:type="auto"/>
        <w:jc w:val="center"/>
        <w:tblLook w:val="0000" w:firstRow="0" w:lastRow="0" w:firstColumn="0" w:lastColumn="0" w:noHBand="0" w:noVBand="0"/>
      </w:tblPr>
      <w:tblGrid>
        <w:gridCol w:w="2253"/>
        <w:gridCol w:w="830"/>
        <w:gridCol w:w="930"/>
      </w:tblGrid>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vAlign w:val="center"/>
          </w:tcPr>
          <w:p w:rsidR="00874131" w:rsidRPr="00091562" w:rsidRDefault="00874131" w:rsidP="00727E35">
            <w:pPr>
              <w:rPr>
                <w:b/>
                <w:bCs/>
              </w:rPr>
            </w:pPr>
            <w:r w:rsidRPr="00091562">
              <w:rPr>
                <w:b/>
                <w:bCs/>
              </w:rPr>
              <w:t>Years of Experience</w:t>
            </w:r>
          </w:p>
        </w:tc>
        <w:tc>
          <w:tcPr>
            <w:tcW w:w="827" w:type="dxa"/>
          </w:tcPr>
          <w:p w:rsidR="00874131" w:rsidRPr="00091562" w:rsidRDefault="00874131" w:rsidP="00727E35">
            <w:pPr>
              <w:cnfStyle w:val="000000100000" w:firstRow="0" w:lastRow="0" w:firstColumn="0" w:lastColumn="0" w:oddVBand="0" w:evenVBand="0" w:oddHBand="1" w:evenHBand="0" w:firstRowFirstColumn="0" w:firstRowLastColumn="0" w:lastRowFirstColumn="0" w:lastRowLastColumn="0"/>
              <w:rPr>
                <w:b/>
                <w:bCs/>
              </w:rPr>
            </w:pPr>
            <w:r w:rsidRPr="00091562">
              <w:rPr>
                <w:b/>
                <w:bCs/>
              </w:rPr>
              <w:t>2015-2016</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
                <w:bCs/>
              </w:rPr>
            </w:pPr>
            <w:r w:rsidRPr="00091562">
              <w:rPr>
                <w:b/>
                <w:bCs/>
              </w:rPr>
              <w:t>2003-</w:t>
            </w:r>
          </w:p>
          <w:p w:rsidR="00874131" w:rsidRPr="00091562" w:rsidRDefault="00874131" w:rsidP="00727E35">
            <w:pPr>
              <w:rPr>
                <w:b/>
                <w:bCs/>
              </w:rPr>
            </w:pPr>
            <w:r w:rsidRPr="00091562">
              <w:rPr>
                <w:b/>
                <w:bCs/>
              </w:rPr>
              <w:t>2004</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Less than 1 year</w:t>
            </w:r>
          </w:p>
        </w:tc>
        <w:tc>
          <w:tcPr>
            <w:tcW w:w="827" w:type="dxa"/>
            <w:vAlign w:val="bottom"/>
          </w:tcPr>
          <w:p w:rsidR="00874131" w:rsidRPr="00091562" w:rsidRDefault="00874131" w:rsidP="00727E35">
            <w:pPr>
              <w:cnfStyle w:val="000000000000" w:firstRow="0" w:lastRow="0" w:firstColumn="0" w:lastColumn="0" w:oddVBand="0" w:evenVBand="0" w:oddHBand="0" w:evenHBand="0" w:firstRowFirstColumn="0" w:firstRowLastColumn="0" w:lastRowFirstColumn="0" w:lastRowLastColumn="0"/>
              <w:rPr>
                <w:bCs/>
              </w:rPr>
            </w:pPr>
            <w:r w:rsidRPr="00091562">
              <w:rPr>
                <w:bCs/>
              </w:rPr>
              <w:t>1%</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10%</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1-4 years</w:t>
            </w:r>
          </w:p>
        </w:tc>
        <w:tc>
          <w:tcPr>
            <w:tcW w:w="827" w:type="dxa"/>
            <w:vAlign w:val="bottom"/>
          </w:tcPr>
          <w:p w:rsidR="00874131" w:rsidRPr="00091562" w:rsidRDefault="00874131" w:rsidP="00727E35">
            <w:pPr>
              <w:cnfStyle w:val="000000100000" w:firstRow="0" w:lastRow="0" w:firstColumn="0" w:lastColumn="0" w:oddVBand="0" w:evenVBand="0" w:oddHBand="1" w:evenHBand="0" w:firstRowFirstColumn="0" w:firstRowLastColumn="0" w:lastRowFirstColumn="0" w:lastRowLastColumn="0"/>
              <w:rPr>
                <w:bCs/>
              </w:rPr>
            </w:pPr>
            <w:r w:rsidRPr="00091562">
              <w:rPr>
                <w:bCs/>
              </w:rPr>
              <w:t>35%</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20%</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5-10 years</w:t>
            </w:r>
          </w:p>
        </w:tc>
        <w:tc>
          <w:tcPr>
            <w:tcW w:w="827" w:type="dxa"/>
            <w:vAlign w:val="bottom"/>
          </w:tcPr>
          <w:p w:rsidR="00874131" w:rsidRPr="00091562" w:rsidRDefault="00874131" w:rsidP="00727E35">
            <w:pPr>
              <w:cnfStyle w:val="000000000000" w:firstRow="0" w:lastRow="0" w:firstColumn="0" w:lastColumn="0" w:oddVBand="0" w:evenVBand="0" w:oddHBand="0" w:evenHBand="0" w:firstRowFirstColumn="0" w:firstRowLastColumn="0" w:lastRowFirstColumn="0" w:lastRowLastColumn="0"/>
              <w:rPr>
                <w:bCs/>
              </w:rPr>
            </w:pPr>
            <w:r w:rsidRPr="00091562">
              <w:rPr>
                <w:bCs/>
              </w:rPr>
              <w:t>21%</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10%</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11-15 years</w:t>
            </w:r>
          </w:p>
        </w:tc>
        <w:tc>
          <w:tcPr>
            <w:tcW w:w="827" w:type="dxa"/>
            <w:vAlign w:val="bottom"/>
          </w:tcPr>
          <w:p w:rsidR="00874131" w:rsidRPr="00091562" w:rsidRDefault="00874131" w:rsidP="00727E35">
            <w:pPr>
              <w:cnfStyle w:val="000000100000" w:firstRow="0" w:lastRow="0" w:firstColumn="0" w:lastColumn="0" w:oddVBand="0" w:evenVBand="0" w:oddHBand="1" w:evenHBand="0" w:firstRowFirstColumn="0" w:firstRowLastColumn="0" w:lastRowFirstColumn="0" w:lastRowLastColumn="0"/>
              <w:rPr>
                <w:bCs/>
              </w:rPr>
            </w:pPr>
            <w:r w:rsidRPr="00091562">
              <w:rPr>
                <w:bCs/>
              </w:rPr>
              <w:t>8%</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 xml:space="preserve">  6%</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16-20 years</w:t>
            </w:r>
          </w:p>
        </w:tc>
        <w:tc>
          <w:tcPr>
            <w:tcW w:w="827" w:type="dxa"/>
            <w:vAlign w:val="bottom"/>
          </w:tcPr>
          <w:p w:rsidR="00874131" w:rsidRPr="00091562" w:rsidRDefault="00874131" w:rsidP="00727E35">
            <w:pPr>
              <w:cnfStyle w:val="000000000000" w:firstRow="0" w:lastRow="0" w:firstColumn="0" w:lastColumn="0" w:oddVBand="0" w:evenVBand="0" w:oddHBand="0" w:evenHBand="0" w:firstRowFirstColumn="0" w:firstRowLastColumn="0" w:lastRowFirstColumn="0" w:lastRowLastColumn="0"/>
              <w:rPr>
                <w:bCs/>
              </w:rPr>
            </w:pPr>
            <w:r w:rsidRPr="00091562">
              <w:rPr>
                <w:bCs/>
              </w:rPr>
              <w:t>5%</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 xml:space="preserve">  4%</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21-25 years</w:t>
            </w:r>
          </w:p>
        </w:tc>
        <w:tc>
          <w:tcPr>
            <w:tcW w:w="827" w:type="dxa"/>
            <w:vAlign w:val="bottom"/>
          </w:tcPr>
          <w:p w:rsidR="00874131" w:rsidRPr="00091562" w:rsidRDefault="00874131" w:rsidP="00727E35">
            <w:pPr>
              <w:cnfStyle w:val="000000100000" w:firstRow="0" w:lastRow="0" w:firstColumn="0" w:lastColumn="0" w:oddVBand="0" w:evenVBand="0" w:oddHBand="1" w:evenHBand="0" w:firstRowFirstColumn="0" w:firstRowLastColumn="0" w:lastRowFirstColumn="0" w:lastRowLastColumn="0"/>
              <w:rPr>
                <w:bCs/>
              </w:rPr>
            </w:pPr>
            <w:r w:rsidRPr="00091562">
              <w:rPr>
                <w:bCs/>
              </w:rPr>
              <w:t>4%</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 xml:space="preserve">  4%</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26-30 years</w:t>
            </w:r>
          </w:p>
        </w:tc>
        <w:tc>
          <w:tcPr>
            <w:tcW w:w="827" w:type="dxa"/>
            <w:vAlign w:val="bottom"/>
          </w:tcPr>
          <w:p w:rsidR="00874131" w:rsidRPr="00091562" w:rsidRDefault="00874131" w:rsidP="00727E35">
            <w:pPr>
              <w:cnfStyle w:val="000000000000" w:firstRow="0" w:lastRow="0" w:firstColumn="0" w:lastColumn="0" w:oddVBand="0" w:evenVBand="0" w:oddHBand="0" w:evenHBand="0" w:firstRowFirstColumn="0" w:firstRowLastColumn="0" w:lastRowFirstColumn="0" w:lastRowLastColumn="0"/>
              <w:rPr>
                <w:bCs/>
              </w:rPr>
            </w:pPr>
            <w:r w:rsidRPr="00091562">
              <w:rPr>
                <w:bCs/>
              </w:rPr>
              <w:t>4%</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 xml:space="preserve">  7%</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874131" w:rsidRPr="00091562" w:rsidRDefault="00874131" w:rsidP="00727E35">
            <w:pPr>
              <w:rPr>
                <w:bCs/>
              </w:rPr>
            </w:pPr>
            <w:r w:rsidRPr="00091562">
              <w:rPr>
                <w:bCs/>
              </w:rPr>
              <w:t>31+ years</w:t>
            </w:r>
          </w:p>
        </w:tc>
        <w:tc>
          <w:tcPr>
            <w:tcW w:w="827" w:type="dxa"/>
            <w:vAlign w:val="bottom"/>
          </w:tcPr>
          <w:p w:rsidR="00874131" w:rsidRPr="00091562" w:rsidRDefault="00874131" w:rsidP="00727E35">
            <w:pPr>
              <w:cnfStyle w:val="000000100000" w:firstRow="0" w:lastRow="0" w:firstColumn="0" w:lastColumn="0" w:oddVBand="0" w:evenVBand="0" w:oddHBand="1" w:evenHBand="0" w:firstRowFirstColumn="0" w:firstRowLastColumn="0" w:lastRowFirstColumn="0" w:lastRowLastColumn="0"/>
              <w:rPr>
                <w:bCs/>
              </w:rPr>
            </w:pPr>
            <w:r w:rsidRPr="00091562">
              <w:rPr>
                <w:bCs/>
              </w:rPr>
              <w:t>20%</w:t>
            </w:r>
          </w:p>
        </w:tc>
        <w:tc>
          <w:tcPr>
            <w:cnfStyle w:val="000010000000" w:firstRow="0" w:lastRow="0" w:firstColumn="0" w:lastColumn="0" w:oddVBand="1" w:evenVBand="0" w:oddHBand="0" w:evenHBand="0" w:firstRowFirstColumn="0" w:firstRowLastColumn="0" w:lastRowFirstColumn="0" w:lastRowLastColumn="0"/>
            <w:tcW w:w="930" w:type="dxa"/>
          </w:tcPr>
          <w:p w:rsidR="00874131" w:rsidRPr="00091562" w:rsidRDefault="00874131" w:rsidP="00727E35">
            <w:pPr>
              <w:rPr>
                <w:bCs/>
              </w:rPr>
            </w:pPr>
            <w:r w:rsidRPr="00091562">
              <w:rPr>
                <w:bCs/>
              </w:rPr>
              <w:t>30%</w:t>
            </w:r>
          </w:p>
        </w:tc>
      </w:tr>
    </w:tbl>
    <w:p w:rsidR="00874131" w:rsidRPr="0084506B" w:rsidRDefault="00874131" w:rsidP="00874131">
      <w:pPr>
        <w:rPr>
          <w:szCs w:val="22"/>
        </w:rPr>
      </w:pPr>
    </w:p>
    <w:p w:rsidR="00874131" w:rsidRDefault="00874131" w:rsidP="00874131">
      <w:pPr>
        <w:rPr>
          <w:szCs w:val="22"/>
        </w:rPr>
      </w:pPr>
      <w:r>
        <w:rPr>
          <w:szCs w:val="22"/>
        </w:rPr>
        <w:t>Thirty-six</w:t>
      </w:r>
      <w:r w:rsidRPr="0084506B">
        <w:rPr>
          <w:szCs w:val="22"/>
        </w:rPr>
        <w:t xml:space="preserve"> per</w:t>
      </w:r>
      <w:r>
        <w:rPr>
          <w:szCs w:val="22"/>
        </w:rPr>
        <w:t xml:space="preserve"> </w:t>
      </w:r>
      <w:r w:rsidRPr="0084506B">
        <w:rPr>
          <w:szCs w:val="22"/>
        </w:rPr>
        <w:t>cent of occasional teacher members have less than five years of experience and 2</w:t>
      </w:r>
      <w:r>
        <w:rPr>
          <w:szCs w:val="22"/>
        </w:rPr>
        <w:t>0</w:t>
      </w:r>
      <w:r w:rsidRPr="0084506B">
        <w:rPr>
          <w:szCs w:val="22"/>
        </w:rPr>
        <w:t xml:space="preserve"> per</w:t>
      </w:r>
      <w:r>
        <w:rPr>
          <w:szCs w:val="22"/>
        </w:rPr>
        <w:t xml:space="preserve"> </w:t>
      </w:r>
      <w:r w:rsidRPr="0084506B">
        <w:rPr>
          <w:szCs w:val="22"/>
        </w:rPr>
        <w:t>cent have more than 30 years</w:t>
      </w:r>
      <w:r>
        <w:rPr>
          <w:szCs w:val="22"/>
        </w:rPr>
        <w:t xml:space="preserve"> of</w:t>
      </w:r>
      <w:r w:rsidRPr="0084506B">
        <w:rPr>
          <w:szCs w:val="22"/>
        </w:rPr>
        <w:t xml:space="preserve"> experience.</w:t>
      </w:r>
    </w:p>
    <w:p w:rsidR="00874131" w:rsidRPr="0084506B" w:rsidRDefault="00874131" w:rsidP="00874131">
      <w:pPr>
        <w:rPr>
          <w:szCs w:val="22"/>
        </w:rPr>
      </w:pPr>
    </w:p>
    <w:p w:rsidR="00874131" w:rsidRPr="00091562" w:rsidRDefault="00874131" w:rsidP="00874131">
      <w:pPr>
        <w:pStyle w:val="Heading1"/>
        <w:jc w:val="left"/>
        <w:rPr>
          <w:rFonts w:cs="Arial"/>
          <w:sz w:val="22"/>
          <w:szCs w:val="22"/>
        </w:rPr>
      </w:pPr>
      <w:r w:rsidRPr="00091562">
        <w:rPr>
          <w:rFonts w:cs="Arial"/>
          <w:sz w:val="22"/>
          <w:szCs w:val="22"/>
        </w:rPr>
        <w:t>ESP/PSP Members – Years of experience</w:t>
      </w:r>
    </w:p>
    <w:tbl>
      <w:tblPr>
        <w:tblStyle w:val="LightList-Accent1"/>
        <w:tblW w:w="0" w:type="auto"/>
        <w:jc w:val="center"/>
        <w:tblLook w:val="0000" w:firstRow="0" w:lastRow="0" w:firstColumn="0" w:lastColumn="0" w:noHBand="0" w:noVBand="0"/>
      </w:tblPr>
      <w:tblGrid>
        <w:gridCol w:w="2100"/>
        <w:gridCol w:w="935"/>
        <w:gridCol w:w="936"/>
      </w:tblGrid>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pPr>
              <w:rPr>
                <w:b/>
                <w:bCs/>
              </w:rPr>
            </w:pPr>
            <w:r w:rsidRPr="0084506B">
              <w:rPr>
                <w:b/>
                <w:bCs/>
              </w:rPr>
              <w:t>Years of Experience</w:t>
            </w:r>
          </w:p>
        </w:tc>
        <w:tc>
          <w:tcPr>
            <w:tcW w:w="935" w:type="dxa"/>
          </w:tcPr>
          <w:p w:rsidR="00874131" w:rsidRPr="0084506B" w:rsidRDefault="00874131" w:rsidP="00727E35">
            <w:pPr>
              <w:cnfStyle w:val="000000100000" w:firstRow="0" w:lastRow="0" w:firstColumn="0" w:lastColumn="0" w:oddVBand="0" w:evenVBand="0" w:oddHBand="1" w:evenHBand="0" w:firstRowFirstColumn="0" w:firstRowLastColumn="0" w:lastRowFirstColumn="0" w:lastRowLastColumn="0"/>
              <w:rPr>
                <w:b/>
                <w:bCs/>
              </w:rPr>
            </w:pPr>
            <w:r w:rsidRPr="0084506B">
              <w:rPr>
                <w:b/>
                <w:bCs/>
              </w:rPr>
              <w:t>201</w:t>
            </w:r>
            <w:r>
              <w:rPr>
                <w:b/>
                <w:bCs/>
              </w:rPr>
              <w:t>5</w:t>
            </w:r>
            <w:r w:rsidRPr="0084506B">
              <w:rPr>
                <w:b/>
                <w:bCs/>
              </w:rPr>
              <w:t>-201</w:t>
            </w:r>
            <w:r>
              <w:rPr>
                <w:b/>
                <w:bCs/>
              </w:rPr>
              <w:t>6</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84506B" w:rsidRDefault="00874131" w:rsidP="00727E35">
            <w:pPr>
              <w:rPr>
                <w:b/>
                <w:bCs/>
              </w:rPr>
            </w:pPr>
            <w:r w:rsidRPr="0084506B">
              <w:rPr>
                <w:b/>
                <w:bCs/>
              </w:rPr>
              <w:t>2003-</w:t>
            </w:r>
          </w:p>
          <w:p w:rsidR="00874131" w:rsidRPr="0084506B" w:rsidRDefault="00874131" w:rsidP="00727E35">
            <w:pPr>
              <w:rPr>
                <w:b/>
                <w:bCs/>
              </w:rPr>
            </w:pPr>
            <w:r w:rsidRPr="0084506B">
              <w:rPr>
                <w:b/>
                <w:bCs/>
              </w:rPr>
              <w:t>2004</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Less than 1 year</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2%</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 xml:space="preserve">  1%</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1-4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7%</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17%</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5-10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22%</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24%</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11-15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22%</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24%</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16-20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22%</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17%</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21-25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3%</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 xml:space="preserve">  3%</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26-30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13%</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 xml:space="preserve">  1%</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30+</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10%</w:t>
            </w:r>
          </w:p>
        </w:tc>
        <w:tc>
          <w:tcPr>
            <w:cnfStyle w:val="000010000000" w:firstRow="0" w:lastRow="0" w:firstColumn="0" w:lastColumn="0" w:oddVBand="1" w:evenVBand="0" w:oddHBand="0" w:evenHBand="0" w:firstRowFirstColumn="0" w:firstRowLastColumn="0" w:lastRowFirstColumn="0" w:lastRowLastColumn="0"/>
            <w:tcW w:w="936" w:type="dxa"/>
          </w:tcPr>
          <w:p w:rsidR="00874131" w:rsidRPr="00754757" w:rsidRDefault="00874131" w:rsidP="00727E35">
            <w:r w:rsidRPr="00754757">
              <w:t xml:space="preserve">  0%</w:t>
            </w:r>
          </w:p>
        </w:tc>
      </w:tr>
    </w:tbl>
    <w:p w:rsidR="00874131" w:rsidRPr="0084506B" w:rsidRDefault="00874131" w:rsidP="00874131">
      <w:pPr>
        <w:rPr>
          <w:szCs w:val="22"/>
        </w:rPr>
      </w:pPr>
    </w:p>
    <w:p w:rsidR="00874131" w:rsidRDefault="00874131" w:rsidP="00874131">
      <w:pPr>
        <w:rPr>
          <w:szCs w:val="22"/>
        </w:rPr>
      </w:pPr>
      <w:r w:rsidRPr="00091562">
        <w:rPr>
          <w:szCs w:val="22"/>
        </w:rPr>
        <w:t>Nine per</w:t>
      </w:r>
      <w:r>
        <w:rPr>
          <w:szCs w:val="22"/>
        </w:rPr>
        <w:t xml:space="preserve"> </w:t>
      </w:r>
      <w:r w:rsidRPr="00091562">
        <w:rPr>
          <w:szCs w:val="22"/>
        </w:rPr>
        <w:t>cent of ESP/PSP members have less than five years of experience and ten per</w:t>
      </w:r>
      <w:r>
        <w:rPr>
          <w:szCs w:val="22"/>
        </w:rPr>
        <w:t xml:space="preserve"> </w:t>
      </w:r>
      <w:r w:rsidRPr="00091562">
        <w:rPr>
          <w:szCs w:val="22"/>
        </w:rPr>
        <w:t xml:space="preserve">cent have more than 30 years </w:t>
      </w:r>
      <w:r>
        <w:rPr>
          <w:szCs w:val="22"/>
        </w:rPr>
        <w:t xml:space="preserve">of </w:t>
      </w:r>
      <w:r w:rsidRPr="00091562">
        <w:rPr>
          <w:szCs w:val="22"/>
        </w:rPr>
        <w:t>experience.</w:t>
      </w:r>
    </w:p>
    <w:p w:rsidR="00874131" w:rsidRPr="00091562" w:rsidRDefault="00874131" w:rsidP="00874131">
      <w:pPr>
        <w:rPr>
          <w:szCs w:val="22"/>
        </w:rPr>
      </w:pPr>
    </w:p>
    <w:p w:rsidR="00874131" w:rsidRPr="00091562" w:rsidRDefault="00874131" w:rsidP="00874131">
      <w:pPr>
        <w:pStyle w:val="Heading1"/>
        <w:jc w:val="left"/>
        <w:rPr>
          <w:rFonts w:cs="Arial"/>
          <w:sz w:val="22"/>
          <w:szCs w:val="22"/>
        </w:rPr>
      </w:pPr>
      <w:r w:rsidRPr="00091562">
        <w:rPr>
          <w:rFonts w:cs="Arial"/>
          <w:sz w:val="22"/>
          <w:szCs w:val="22"/>
        </w:rPr>
        <w:t>DECE Members – Years of experience</w:t>
      </w:r>
    </w:p>
    <w:tbl>
      <w:tblPr>
        <w:tblStyle w:val="LightList-Accent1"/>
        <w:tblW w:w="0" w:type="auto"/>
        <w:jc w:val="center"/>
        <w:tblLook w:val="0000" w:firstRow="0" w:lastRow="0" w:firstColumn="0" w:lastColumn="0" w:noHBand="0" w:noVBand="0"/>
      </w:tblPr>
      <w:tblGrid>
        <w:gridCol w:w="2100"/>
        <w:gridCol w:w="935"/>
        <w:gridCol w:w="935"/>
      </w:tblGrid>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pPr>
              <w:rPr>
                <w:b/>
                <w:bCs/>
              </w:rPr>
            </w:pPr>
            <w:r w:rsidRPr="0084506B">
              <w:rPr>
                <w:b/>
                <w:bCs/>
              </w:rPr>
              <w:t>Years of Experience</w:t>
            </w:r>
          </w:p>
        </w:tc>
        <w:tc>
          <w:tcPr>
            <w:tcW w:w="935" w:type="dxa"/>
          </w:tcPr>
          <w:p w:rsidR="00874131" w:rsidRPr="0084506B" w:rsidRDefault="00874131" w:rsidP="00727E35">
            <w:pPr>
              <w:cnfStyle w:val="000000100000" w:firstRow="0" w:lastRow="0" w:firstColumn="0" w:lastColumn="0" w:oddVBand="0" w:evenVBand="0" w:oddHBand="1" w:evenHBand="0" w:firstRowFirstColumn="0" w:firstRowLastColumn="0" w:lastRowFirstColumn="0" w:lastRowLastColumn="0"/>
              <w:rPr>
                <w:b/>
                <w:bCs/>
              </w:rPr>
            </w:pPr>
            <w:r w:rsidRPr="0084506B">
              <w:rPr>
                <w:b/>
                <w:bCs/>
              </w:rPr>
              <w:t>2015-2016</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84506B" w:rsidRDefault="00874131" w:rsidP="00727E35">
            <w:pPr>
              <w:rPr>
                <w:b/>
                <w:bCs/>
              </w:rPr>
            </w:pPr>
            <w:r w:rsidRPr="0084506B">
              <w:rPr>
                <w:b/>
                <w:bCs/>
              </w:rPr>
              <w:t>2014-2015</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Less than 1 year</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0%</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0.6%</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1-4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72%</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91.0%</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5-10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14%</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4.4%</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11-15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6%</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1.9%</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16-20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4%</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0.9%</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21-25 years</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3%</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0.5%</w:t>
            </w:r>
          </w:p>
        </w:tc>
      </w:tr>
      <w:tr w:rsidR="00874131" w:rsidRPr="0084506B" w:rsidTr="00727E35">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26-30 years</w:t>
            </w:r>
          </w:p>
        </w:tc>
        <w:tc>
          <w:tcPr>
            <w:tcW w:w="935" w:type="dxa"/>
            <w:vAlign w:val="bottom"/>
          </w:tcPr>
          <w:p w:rsidR="00874131" w:rsidRPr="00754757" w:rsidRDefault="00874131" w:rsidP="00727E35">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754757">
              <w:rPr>
                <w:color w:val="000000"/>
                <w:szCs w:val="22"/>
              </w:rPr>
              <w:t>1%</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0.3%</w:t>
            </w:r>
          </w:p>
        </w:tc>
      </w:tr>
      <w:tr w:rsidR="00874131" w:rsidRPr="0084506B" w:rsidTr="00727E3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874131" w:rsidRPr="0084506B" w:rsidRDefault="00874131" w:rsidP="00727E35">
            <w:r w:rsidRPr="0084506B">
              <w:t>30+</w:t>
            </w:r>
          </w:p>
        </w:tc>
        <w:tc>
          <w:tcPr>
            <w:tcW w:w="935" w:type="dxa"/>
            <w:vAlign w:val="bottom"/>
          </w:tcPr>
          <w:p w:rsidR="00874131" w:rsidRPr="00754757" w:rsidRDefault="00874131" w:rsidP="00727E35">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754757">
              <w:rPr>
                <w:color w:val="000000"/>
                <w:szCs w:val="22"/>
              </w:rPr>
              <w:t>1%</w:t>
            </w:r>
          </w:p>
        </w:tc>
        <w:tc>
          <w:tcPr>
            <w:cnfStyle w:val="000010000000" w:firstRow="0" w:lastRow="0" w:firstColumn="0" w:lastColumn="0" w:oddVBand="1" w:evenVBand="0" w:oddHBand="0" w:evenHBand="0" w:firstRowFirstColumn="0" w:firstRowLastColumn="0" w:lastRowFirstColumn="0" w:lastRowLastColumn="0"/>
            <w:tcW w:w="935" w:type="dxa"/>
          </w:tcPr>
          <w:p w:rsidR="00874131" w:rsidRPr="00754757" w:rsidRDefault="00874131" w:rsidP="00727E35">
            <w:r w:rsidRPr="00754757">
              <w:t>0.2%</w:t>
            </w:r>
          </w:p>
        </w:tc>
      </w:tr>
    </w:tbl>
    <w:p w:rsidR="00874131" w:rsidRDefault="00874131" w:rsidP="00874131">
      <w:pPr>
        <w:rPr>
          <w:szCs w:val="22"/>
        </w:rPr>
      </w:pPr>
    </w:p>
    <w:p w:rsidR="00874131" w:rsidRPr="00091562" w:rsidRDefault="00874131" w:rsidP="00874131">
      <w:pPr>
        <w:rPr>
          <w:szCs w:val="22"/>
        </w:rPr>
      </w:pPr>
      <w:r w:rsidRPr="00091562">
        <w:rPr>
          <w:szCs w:val="22"/>
        </w:rPr>
        <w:t>The majority of DECE members have less than five years of experience.</w:t>
      </w:r>
    </w:p>
    <w:p w:rsidR="00874131" w:rsidRDefault="00874131" w:rsidP="00874131">
      <w:pPr>
        <w:pStyle w:val="Heading1"/>
        <w:rPr>
          <w:rFonts w:cs="Arial"/>
          <w:sz w:val="22"/>
          <w:szCs w:val="22"/>
        </w:rPr>
      </w:pPr>
    </w:p>
    <w:p w:rsidR="00874131" w:rsidRDefault="00874131" w:rsidP="00874131">
      <w:pPr>
        <w:rPr>
          <w:b/>
          <w:bCs/>
          <w:kern w:val="32"/>
          <w:szCs w:val="22"/>
        </w:rPr>
      </w:pPr>
      <w:r>
        <w:rPr>
          <w:szCs w:val="22"/>
        </w:rPr>
        <w:br w:type="page"/>
      </w:r>
    </w:p>
    <w:p w:rsidR="00874131" w:rsidRPr="00091562" w:rsidRDefault="00874131" w:rsidP="00874131">
      <w:pPr>
        <w:pStyle w:val="Heading1"/>
        <w:jc w:val="left"/>
        <w:rPr>
          <w:rFonts w:cs="Arial"/>
          <w:sz w:val="22"/>
          <w:szCs w:val="22"/>
        </w:rPr>
      </w:pPr>
      <w:r w:rsidRPr="00091562">
        <w:rPr>
          <w:rFonts w:cs="Arial"/>
          <w:sz w:val="22"/>
          <w:szCs w:val="22"/>
        </w:rPr>
        <w:t>Self-Identification</w:t>
      </w:r>
    </w:p>
    <w:p w:rsidR="00874131" w:rsidRPr="0084506B" w:rsidRDefault="00874131" w:rsidP="00874131"/>
    <w:p w:rsidR="00874131" w:rsidRPr="0084506B" w:rsidRDefault="00874131" w:rsidP="00874131">
      <w:r w:rsidRPr="0084506B">
        <w:rPr>
          <w:noProof/>
          <w:snapToGrid/>
          <w:lang w:eastAsia="en-CA"/>
        </w:rPr>
        <w:drawing>
          <wp:inline distT="0" distB="0" distL="0" distR="0" wp14:anchorId="387A1C5B" wp14:editId="3F9E9857">
            <wp:extent cx="5511800" cy="1962150"/>
            <wp:effectExtent l="0" t="0" r="12700" b="1905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4131" w:rsidRPr="0084506B" w:rsidRDefault="00874131" w:rsidP="00874131">
      <w:pPr>
        <w:rPr>
          <w:b/>
        </w:rPr>
      </w:pPr>
    </w:p>
    <w:p w:rsidR="00874131" w:rsidRPr="002B1C96" w:rsidRDefault="00874131" w:rsidP="001F0C88">
      <w:pPr>
        <w:widowControl/>
        <w:numPr>
          <w:ilvl w:val="0"/>
          <w:numId w:val="25"/>
        </w:numPr>
        <w:rPr>
          <w:szCs w:val="22"/>
        </w:rPr>
      </w:pPr>
      <w:r w:rsidRPr="002B1C96">
        <w:rPr>
          <w:szCs w:val="22"/>
        </w:rPr>
        <w:t xml:space="preserve">Less than </w:t>
      </w:r>
      <w:r>
        <w:rPr>
          <w:szCs w:val="22"/>
        </w:rPr>
        <w:t>one</w:t>
      </w:r>
      <w:r w:rsidRPr="002B1C96">
        <w:rPr>
          <w:szCs w:val="22"/>
        </w:rPr>
        <w:t xml:space="preserve"> per</w:t>
      </w:r>
      <w:r>
        <w:rPr>
          <w:szCs w:val="22"/>
        </w:rPr>
        <w:t xml:space="preserve"> </w:t>
      </w:r>
      <w:r w:rsidRPr="002B1C96">
        <w:rPr>
          <w:szCs w:val="22"/>
        </w:rPr>
        <w:t xml:space="preserve">cent of teacher </w:t>
      </w:r>
      <w:r>
        <w:rPr>
          <w:szCs w:val="22"/>
        </w:rPr>
        <w:t>members report being A</w:t>
      </w:r>
      <w:r w:rsidRPr="002B1C96">
        <w:rPr>
          <w:szCs w:val="22"/>
        </w:rPr>
        <w:t xml:space="preserve">boriginal. That compares with just over </w:t>
      </w:r>
      <w:r>
        <w:rPr>
          <w:szCs w:val="22"/>
        </w:rPr>
        <w:t>one</w:t>
      </w:r>
      <w:r w:rsidRPr="002B1C96">
        <w:rPr>
          <w:szCs w:val="22"/>
        </w:rPr>
        <w:t xml:space="preserve"> per</w:t>
      </w:r>
      <w:r>
        <w:rPr>
          <w:szCs w:val="22"/>
        </w:rPr>
        <w:t xml:space="preserve"> </w:t>
      </w:r>
      <w:r w:rsidRPr="002B1C96">
        <w:rPr>
          <w:szCs w:val="22"/>
        </w:rPr>
        <w:t xml:space="preserve">cent for occasional teacher members </w:t>
      </w:r>
      <w:r>
        <w:rPr>
          <w:szCs w:val="22"/>
        </w:rPr>
        <w:t>and two</w:t>
      </w:r>
      <w:r w:rsidRPr="002B1C96">
        <w:rPr>
          <w:szCs w:val="22"/>
        </w:rPr>
        <w:t xml:space="preserve"> per</w:t>
      </w:r>
      <w:r>
        <w:rPr>
          <w:szCs w:val="22"/>
        </w:rPr>
        <w:t xml:space="preserve"> </w:t>
      </w:r>
      <w:r w:rsidRPr="002B1C96">
        <w:rPr>
          <w:szCs w:val="22"/>
        </w:rPr>
        <w:t>cent for both DECE and ESP/PSP members.</w:t>
      </w:r>
    </w:p>
    <w:p w:rsidR="00874131" w:rsidRPr="002B1C96" w:rsidRDefault="00874131" w:rsidP="00874131">
      <w:pPr>
        <w:rPr>
          <w:szCs w:val="22"/>
        </w:rPr>
      </w:pPr>
    </w:p>
    <w:p w:rsidR="00874131" w:rsidRPr="002B1C96" w:rsidRDefault="00874131" w:rsidP="001F0C88">
      <w:pPr>
        <w:widowControl/>
        <w:numPr>
          <w:ilvl w:val="0"/>
          <w:numId w:val="25"/>
        </w:numPr>
        <w:rPr>
          <w:szCs w:val="22"/>
        </w:rPr>
      </w:pPr>
      <w:r w:rsidRPr="002B1C96">
        <w:rPr>
          <w:szCs w:val="22"/>
        </w:rPr>
        <w:t xml:space="preserve">The percentage of teacher members who report being a person with a disability is </w:t>
      </w:r>
      <w:r>
        <w:rPr>
          <w:szCs w:val="22"/>
        </w:rPr>
        <w:t>two</w:t>
      </w:r>
      <w:r w:rsidRPr="002B1C96">
        <w:rPr>
          <w:szCs w:val="22"/>
        </w:rPr>
        <w:t xml:space="preserve"> per</w:t>
      </w:r>
      <w:r>
        <w:rPr>
          <w:szCs w:val="22"/>
        </w:rPr>
        <w:t xml:space="preserve"> </w:t>
      </w:r>
      <w:r w:rsidRPr="002B1C96">
        <w:rPr>
          <w:szCs w:val="22"/>
        </w:rPr>
        <w:t xml:space="preserve">cent. That compares to slightly less than </w:t>
      </w:r>
      <w:r>
        <w:rPr>
          <w:szCs w:val="22"/>
        </w:rPr>
        <w:t>one</w:t>
      </w:r>
      <w:r w:rsidRPr="002B1C96">
        <w:rPr>
          <w:szCs w:val="22"/>
        </w:rPr>
        <w:t xml:space="preserve"> per</w:t>
      </w:r>
      <w:r>
        <w:rPr>
          <w:szCs w:val="22"/>
        </w:rPr>
        <w:t xml:space="preserve"> </w:t>
      </w:r>
      <w:r w:rsidRPr="002B1C96">
        <w:rPr>
          <w:szCs w:val="22"/>
        </w:rPr>
        <w:t>cent for occasional teacher members.</w:t>
      </w:r>
    </w:p>
    <w:p w:rsidR="00874131" w:rsidRPr="002B1C96" w:rsidRDefault="00874131" w:rsidP="00874131">
      <w:pPr>
        <w:rPr>
          <w:szCs w:val="22"/>
        </w:rPr>
      </w:pPr>
    </w:p>
    <w:p w:rsidR="00874131" w:rsidRPr="002B1C96" w:rsidRDefault="00874131" w:rsidP="001F0C88">
      <w:pPr>
        <w:pStyle w:val="ListParagraph"/>
        <w:widowControl/>
        <w:numPr>
          <w:ilvl w:val="0"/>
          <w:numId w:val="25"/>
        </w:numPr>
        <w:contextualSpacing w:val="0"/>
        <w:rPr>
          <w:szCs w:val="22"/>
        </w:rPr>
      </w:pPr>
      <w:r w:rsidRPr="002B1C96">
        <w:rPr>
          <w:szCs w:val="22"/>
        </w:rPr>
        <w:t>Just over two per</w:t>
      </w:r>
      <w:r>
        <w:rPr>
          <w:szCs w:val="22"/>
        </w:rPr>
        <w:t xml:space="preserve"> </w:t>
      </w:r>
      <w:r w:rsidRPr="002B1C96">
        <w:rPr>
          <w:szCs w:val="22"/>
        </w:rPr>
        <w:t>cent of teacher members identify as being lesbian, gay, bisexual, transgendered, queer or questioning (LGBTQ). Male teachers represent 54 per</w:t>
      </w:r>
      <w:r>
        <w:rPr>
          <w:szCs w:val="22"/>
        </w:rPr>
        <w:t xml:space="preserve"> </w:t>
      </w:r>
      <w:r w:rsidRPr="002B1C96">
        <w:rPr>
          <w:szCs w:val="22"/>
        </w:rPr>
        <w:t xml:space="preserve">cent of those teacher members who self-identified as LGBTQ. </w:t>
      </w:r>
    </w:p>
    <w:p w:rsidR="00874131" w:rsidRPr="002B1C96" w:rsidRDefault="00874131" w:rsidP="00874131">
      <w:pPr>
        <w:pStyle w:val="ListParagraph"/>
        <w:rPr>
          <w:szCs w:val="22"/>
        </w:rPr>
      </w:pPr>
    </w:p>
    <w:p w:rsidR="00874131" w:rsidRPr="002B1C96" w:rsidRDefault="00874131" w:rsidP="001F0C88">
      <w:pPr>
        <w:widowControl/>
        <w:numPr>
          <w:ilvl w:val="0"/>
          <w:numId w:val="25"/>
        </w:numPr>
        <w:rPr>
          <w:b/>
          <w:szCs w:val="22"/>
        </w:rPr>
      </w:pPr>
      <w:r w:rsidRPr="002B1C96">
        <w:rPr>
          <w:szCs w:val="22"/>
        </w:rPr>
        <w:t>Just over six per</w:t>
      </w:r>
      <w:r>
        <w:rPr>
          <w:szCs w:val="22"/>
        </w:rPr>
        <w:t xml:space="preserve"> </w:t>
      </w:r>
      <w:r w:rsidRPr="002B1C96">
        <w:rPr>
          <w:szCs w:val="22"/>
        </w:rPr>
        <w:t>cent of teacher members</w:t>
      </w:r>
      <w:r>
        <w:rPr>
          <w:szCs w:val="22"/>
        </w:rPr>
        <w:t xml:space="preserve"> identify as belonging to a racialized group</w:t>
      </w:r>
      <w:r w:rsidRPr="002B1C96">
        <w:rPr>
          <w:szCs w:val="22"/>
        </w:rPr>
        <w:t xml:space="preserve">. </w:t>
      </w:r>
    </w:p>
    <w:p w:rsidR="00874131" w:rsidRPr="002B1C96" w:rsidRDefault="00874131" w:rsidP="00874131">
      <w:pPr>
        <w:rPr>
          <w:b/>
          <w:szCs w:val="22"/>
        </w:rPr>
      </w:pPr>
    </w:p>
    <w:p w:rsidR="00874131" w:rsidRPr="002B1C96" w:rsidRDefault="00874131" w:rsidP="00874131">
      <w:pPr>
        <w:rPr>
          <w:b/>
          <w:szCs w:val="22"/>
        </w:rPr>
      </w:pPr>
      <w:r w:rsidRPr="002B1C96">
        <w:rPr>
          <w:b/>
          <w:szCs w:val="22"/>
        </w:rPr>
        <w:t xml:space="preserve">Activities </w:t>
      </w:r>
      <w:proofErr w:type="gramStart"/>
      <w:r w:rsidRPr="002B1C96">
        <w:rPr>
          <w:b/>
          <w:szCs w:val="22"/>
        </w:rPr>
        <w:t>Outside</w:t>
      </w:r>
      <w:proofErr w:type="gramEnd"/>
      <w:r w:rsidRPr="002B1C96">
        <w:rPr>
          <w:b/>
          <w:szCs w:val="22"/>
        </w:rPr>
        <w:t xml:space="preserve"> Teaching</w:t>
      </w:r>
    </w:p>
    <w:p w:rsidR="00874131" w:rsidRPr="002B1C96" w:rsidRDefault="00874131" w:rsidP="00874131">
      <w:pPr>
        <w:rPr>
          <w:szCs w:val="22"/>
        </w:rPr>
      </w:pPr>
    </w:p>
    <w:p w:rsidR="00874131" w:rsidRPr="002B1C96" w:rsidRDefault="00874131" w:rsidP="00874131">
      <w:pPr>
        <w:rPr>
          <w:szCs w:val="22"/>
        </w:rPr>
      </w:pPr>
      <w:r w:rsidRPr="002B1C96">
        <w:rPr>
          <w:szCs w:val="22"/>
        </w:rPr>
        <w:t>Teacher members with at least one dependent child</w:t>
      </w:r>
      <w:r w:rsidRPr="002B1C96">
        <w:rPr>
          <w:szCs w:val="22"/>
        </w:rPr>
        <w:tab/>
      </w:r>
      <w:r w:rsidRPr="002B1C96">
        <w:rPr>
          <w:szCs w:val="22"/>
        </w:rPr>
        <w:tab/>
      </w:r>
      <w:r w:rsidRPr="002B1C96">
        <w:rPr>
          <w:szCs w:val="22"/>
        </w:rPr>
        <w:tab/>
      </w:r>
      <w:r w:rsidRPr="002B1C96">
        <w:rPr>
          <w:szCs w:val="22"/>
        </w:rPr>
        <w:tab/>
      </w:r>
      <w:r>
        <w:rPr>
          <w:szCs w:val="22"/>
        </w:rPr>
        <w:tab/>
      </w:r>
      <w:r w:rsidRPr="002B1C96">
        <w:rPr>
          <w:szCs w:val="22"/>
        </w:rPr>
        <w:t>64%</w:t>
      </w:r>
    </w:p>
    <w:p w:rsidR="00874131" w:rsidRDefault="00874131" w:rsidP="00874131">
      <w:pPr>
        <w:rPr>
          <w:szCs w:val="22"/>
        </w:rPr>
      </w:pPr>
      <w:r w:rsidRPr="002B1C96">
        <w:rPr>
          <w:szCs w:val="22"/>
        </w:rPr>
        <w:t>Occasional teacher members with at least one dependent child</w:t>
      </w:r>
      <w:r w:rsidRPr="002B1C96">
        <w:rPr>
          <w:szCs w:val="22"/>
        </w:rPr>
        <w:tab/>
      </w:r>
      <w:r w:rsidRPr="002B1C96">
        <w:rPr>
          <w:szCs w:val="22"/>
        </w:rPr>
        <w:tab/>
      </w:r>
      <w:r w:rsidRPr="002B1C96">
        <w:rPr>
          <w:szCs w:val="22"/>
        </w:rPr>
        <w:tab/>
        <w:t>34%</w:t>
      </w:r>
    </w:p>
    <w:p w:rsidR="00874131" w:rsidRPr="002B1C96" w:rsidRDefault="00874131" w:rsidP="00874131">
      <w:pPr>
        <w:rPr>
          <w:szCs w:val="22"/>
        </w:rPr>
      </w:pPr>
      <w:r>
        <w:rPr>
          <w:szCs w:val="22"/>
        </w:rPr>
        <w:t>DECE members with at least one dependent child</w:t>
      </w:r>
      <w:r>
        <w:rPr>
          <w:szCs w:val="22"/>
        </w:rPr>
        <w:tab/>
      </w:r>
      <w:r>
        <w:rPr>
          <w:szCs w:val="22"/>
        </w:rPr>
        <w:tab/>
      </w:r>
      <w:r>
        <w:rPr>
          <w:szCs w:val="22"/>
        </w:rPr>
        <w:tab/>
      </w:r>
      <w:r>
        <w:rPr>
          <w:szCs w:val="22"/>
        </w:rPr>
        <w:tab/>
      </w:r>
      <w:r>
        <w:rPr>
          <w:szCs w:val="22"/>
        </w:rPr>
        <w:tab/>
        <w:t>55%</w:t>
      </w:r>
    </w:p>
    <w:p w:rsidR="00874131" w:rsidRPr="002B1C96" w:rsidRDefault="00874131" w:rsidP="00874131">
      <w:pPr>
        <w:rPr>
          <w:szCs w:val="22"/>
        </w:rPr>
      </w:pPr>
    </w:p>
    <w:p w:rsidR="00874131" w:rsidRPr="002B1C96" w:rsidRDefault="00874131" w:rsidP="00874131">
      <w:pPr>
        <w:rPr>
          <w:szCs w:val="22"/>
        </w:rPr>
      </w:pPr>
      <w:r w:rsidRPr="002B1C96">
        <w:rPr>
          <w:szCs w:val="22"/>
        </w:rPr>
        <w:t>Teacher members caring for a parent or other dependent adult</w:t>
      </w:r>
      <w:r w:rsidRPr="002B1C96">
        <w:rPr>
          <w:szCs w:val="22"/>
        </w:rPr>
        <w:tab/>
      </w:r>
      <w:r w:rsidRPr="002B1C96">
        <w:rPr>
          <w:szCs w:val="22"/>
        </w:rPr>
        <w:tab/>
      </w:r>
      <w:r w:rsidRPr="002B1C96">
        <w:rPr>
          <w:szCs w:val="22"/>
        </w:rPr>
        <w:tab/>
        <w:t>11%</w:t>
      </w:r>
    </w:p>
    <w:p w:rsidR="00874131" w:rsidRDefault="00874131" w:rsidP="00874131">
      <w:pPr>
        <w:rPr>
          <w:szCs w:val="22"/>
        </w:rPr>
      </w:pPr>
      <w:r w:rsidRPr="002B1C96">
        <w:rPr>
          <w:szCs w:val="22"/>
        </w:rPr>
        <w:t>Occasional teacher members caring for a parent or other dependent adult</w:t>
      </w:r>
      <w:r w:rsidRPr="002B1C96">
        <w:rPr>
          <w:szCs w:val="22"/>
        </w:rPr>
        <w:tab/>
      </w:r>
      <w:r w:rsidRPr="002B1C96">
        <w:rPr>
          <w:szCs w:val="22"/>
        </w:rPr>
        <w:tab/>
        <w:t>10%</w:t>
      </w:r>
    </w:p>
    <w:p w:rsidR="00874131" w:rsidRPr="002B1C96" w:rsidRDefault="00874131" w:rsidP="00874131">
      <w:pPr>
        <w:rPr>
          <w:szCs w:val="22"/>
        </w:rPr>
      </w:pPr>
      <w:r>
        <w:rPr>
          <w:szCs w:val="22"/>
        </w:rPr>
        <w:t>DECE members caring for a parent or other dependent adult</w:t>
      </w:r>
      <w:r>
        <w:rPr>
          <w:szCs w:val="22"/>
        </w:rPr>
        <w:tab/>
      </w:r>
      <w:r>
        <w:rPr>
          <w:szCs w:val="22"/>
        </w:rPr>
        <w:tab/>
      </w:r>
      <w:r>
        <w:rPr>
          <w:szCs w:val="22"/>
        </w:rPr>
        <w:tab/>
      </w:r>
      <w:r>
        <w:rPr>
          <w:szCs w:val="22"/>
        </w:rPr>
        <w:tab/>
        <w:t>1%</w:t>
      </w:r>
    </w:p>
    <w:p w:rsidR="00874131" w:rsidRPr="002B1C96" w:rsidRDefault="00874131" w:rsidP="00874131">
      <w:pPr>
        <w:rPr>
          <w:szCs w:val="22"/>
        </w:rPr>
      </w:pPr>
    </w:p>
    <w:p w:rsidR="00874131" w:rsidRDefault="00874131" w:rsidP="00874131">
      <w:pPr>
        <w:rPr>
          <w:szCs w:val="22"/>
        </w:rPr>
      </w:pPr>
      <w:r>
        <w:rPr>
          <w:szCs w:val="22"/>
        </w:rPr>
        <w:t>Teacher members active</w:t>
      </w:r>
      <w:r w:rsidRPr="002B1C96">
        <w:rPr>
          <w:szCs w:val="22"/>
        </w:rPr>
        <w:t xml:space="preserve"> in their community</w:t>
      </w:r>
      <w:r w:rsidRPr="002B1C96">
        <w:rPr>
          <w:szCs w:val="22"/>
        </w:rPr>
        <w:tab/>
      </w:r>
      <w:r>
        <w:rPr>
          <w:szCs w:val="22"/>
        </w:rPr>
        <w:tab/>
      </w:r>
      <w:r w:rsidRPr="002B1C96">
        <w:rPr>
          <w:szCs w:val="22"/>
        </w:rPr>
        <w:tab/>
      </w:r>
      <w:r w:rsidRPr="002B1C96">
        <w:rPr>
          <w:szCs w:val="22"/>
        </w:rPr>
        <w:tab/>
      </w:r>
      <w:r w:rsidRPr="002B1C96">
        <w:rPr>
          <w:szCs w:val="22"/>
        </w:rPr>
        <w:tab/>
      </w:r>
      <w:r w:rsidRPr="002B1C96">
        <w:rPr>
          <w:szCs w:val="22"/>
        </w:rPr>
        <w:tab/>
        <w:t>54%</w:t>
      </w:r>
    </w:p>
    <w:p w:rsidR="00874131" w:rsidRPr="002B1C96" w:rsidRDefault="00874131" w:rsidP="00874131">
      <w:pPr>
        <w:rPr>
          <w:szCs w:val="22"/>
        </w:rPr>
      </w:pPr>
      <w:r>
        <w:rPr>
          <w:szCs w:val="22"/>
        </w:rPr>
        <w:t>DECE members active in their community</w:t>
      </w:r>
      <w:r>
        <w:rPr>
          <w:szCs w:val="22"/>
        </w:rPr>
        <w:tab/>
      </w:r>
      <w:r>
        <w:rPr>
          <w:szCs w:val="22"/>
        </w:rPr>
        <w:tab/>
      </w:r>
      <w:r>
        <w:rPr>
          <w:szCs w:val="22"/>
        </w:rPr>
        <w:tab/>
      </w:r>
      <w:r>
        <w:rPr>
          <w:szCs w:val="22"/>
        </w:rPr>
        <w:tab/>
      </w:r>
      <w:r>
        <w:rPr>
          <w:szCs w:val="22"/>
        </w:rPr>
        <w:tab/>
      </w:r>
      <w:r>
        <w:rPr>
          <w:szCs w:val="22"/>
        </w:rPr>
        <w:tab/>
        <w:t>40%</w:t>
      </w:r>
    </w:p>
    <w:p w:rsidR="00874131" w:rsidRDefault="00874131" w:rsidP="00874131">
      <w:pPr>
        <w:rPr>
          <w:szCs w:val="22"/>
        </w:rPr>
      </w:pPr>
      <w:r w:rsidRPr="002B1C96">
        <w:rPr>
          <w:szCs w:val="22"/>
        </w:rPr>
        <w:t>Most common activity being volunteer work</w:t>
      </w:r>
      <w:r w:rsidRPr="002B1C96">
        <w:rPr>
          <w:szCs w:val="22"/>
        </w:rPr>
        <w:tab/>
      </w:r>
      <w:r w:rsidRPr="002B1C96">
        <w:rPr>
          <w:szCs w:val="22"/>
        </w:rPr>
        <w:tab/>
      </w:r>
      <w:r w:rsidRPr="002B1C96">
        <w:rPr>
          <w:szCs w:val="22"/>
        </w:rPr>
        <w:tab/>
      </w:r>
      <w:r w:rsidRPr="002B1C96">
        <w:rPr>
          <w:szCs w:val="22"/>
        </w:rPr>
        <w:tab/>
      </w:r>
      <w:r w:rsidRPr="002B1C96">
        <w:rPr>
          <w:szCs w:val="22"/>
        </w:rPr>
        <w:tab/>
      </w:r>
      <w:r>
        <w:rPr>
          <w:szCs w:val="22"/>
        </w:rPr>
        <w:tab/>
        <w:t>40</w:t>
      </w:r>
      <w:r w:rsidRPr="002B1C96">
        <w:rPr>
          <w:szCs w:val="22"/>
        </w:rPr>
        <w:t>%</w:t>
      </w:r>
    </w:p>
    <w:p w:rsidR="00874131" w:rsidRDefault="00874131" w:rsidP="00874131">
      <w:pPr>
        <w:rPr>
          <w:szCs w:val="22"/>
        </w:rPr>
      </w:pPr>
    </w:p>
    <w:p w:rsidR="00874131" w:rsidRDefault="00874131" w:rsidP="00874131">
      <w:pPr>
        <w:rPr>
          <w:szCs w:val="22"/>
        </w:rPr>
      </w:pPr>
    </w:p>
    <w:p w:rsidR="00874131" w:rsidRDefault="00874131" w:rsidP="00874131">
      <w:pPr>
        <w:rPr>
          <w:b/>
          <w:szCs w:val="22"/>
        </w:rPr>
      </w:pPr>
      <w:r>
        <w:rPr>
          <w:b/>
          <w:szCs w:val="22"/>
        </w:rPr>
        <w:br w:type="page"/>
      </w:r>
    </w:p>
    <w:p w:rsidR="00874131" w:rsidRPr="00937296" w:rsidRDefault="00874131" w:rsidP="00874131">
      <w:pPr>
        <w:jc w:val="center"/>
        <w:rPr>
          <w:b/>
          <w:sz w:val="28"/>
          <w:szCs w:val="28"/>
        </w:rPr>
      </w:pPr>
      <w:r>
        <w:rPr>
          <w:b/>
          <w:sz w:val="28"/>
          <w:szCs w:val="28"/>
        </w:rPr>
        <w:t xml:space="preserve">2015-2016 </w:t>
      </w:r>
      <w:r w:rsidRPr="00937296">
        <w:rPr>
          <w:b/>
          <w:sz w:val="28"/>
          <w:szCs w:val="28"/>
        </w:rPr>
        <w:t>LOCAL PRESIDENTS</w:t>
      </w:r>
    </w:p>
    <w:p w:rsidR="00874131" w:rsidRDefault="00874131" w:rsidP="00874131">
      <w:pPr>
        <w:rPr>
          <w:b/>
          <w:szCs w:val="22"/>
        </w:rPr>
      </w:pPr>
    </w:p>
    <w:p w:rsidR="00874131" w:rsidRPr="00413218" w:rsidRDefault="00874131" w:rsidP="00874131">
      <w:pPr>
        <w:rPr>
          <w:b/>
          <w:szCs w:val="22"/>
        </w:rPr>
      </w:pPr>
      <w:r w:rsidRPr="00413218">
        <w:rPr>
          <w:b/>
          <w:szCs w:val="22"/>
        </w:rPr>
        <w:t>Algoma</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Peter Mead</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Kelly Holley</w:t>
      </w:r>
    </w:p>
    <w:p w:rsidR="00874131" w:rsidRPr="00413218" w:rsidRDefault="00874131" w:rsidP="00874131">
      <w:pPr>
        <w:rPr>
          <w:b/>
          <w:szCs w:val="22"/>
        </w:rPr>
      </w:pPr>
    </w:p>
    <w:p w:rsidR="00874131" w:rsidRPr="00413218" w:rsidRDefault="00874131" w:rsidP="00874131">
      <w:pPr>
        <w:rPr>
          <w:b/>
          <w:szCs w:val="22"/>
        </w:rPr>
      </w:pPr>
      <w:r w:rsidRPr="00413218">
        <w:rPr>
          <w:b/>
          <w:szCs w:val="22"/>
        </w:rPr>
        <w:t>Avon Maitland</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Kim Finlayson</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Kent Cleland</w:t>
      </w:r>
    </w:p>
    <w:p w:rsidR="00874131" w:rsidRPr="00413218" w:rsidRDefault="00874131" w:rsidP="00874131">
      <w:pPr>
        <w:rPr>
          <w:b/>
          <w:szCs w:val="22"/>
        </w:rPr>
      </w:pPr>
    </w:p>
    <w:p w:rsidR="00874131" w:rsidRPr="00413218" w:rsidRDefault="00874131" w:rsidP="00874131">
      <w:pPr>
        <w:rPr>
          <w:b/>
          <w:szCs w:val="22"/>
        </w:rPr>
      </w:pPr>
      <w:r w:rsidRPr="00413218">
        <w:rPr>
          <w:b/>
          <w:szCs w:val="22"/>
        </w:rPr>
        <w:t>Bluewater</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Andrew </w:t>
      </w:r>
      <w:proofErr w:type="spellStart"/>
      <w:r w:rsidRPr="00413218">
        <w:rPr>
          <w:szCs w:val="22"/>
        </w:rPr>
        <w:t>Chittka</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Julie Stanley</w:t>
      </w:r>
    </w:p>
    <w:p w:rsidR="00874131" w:rsidRPr="00413218" w:rsidRDefault="00874131" w:rsidP="00874131">
      <w:pPr>
        <w:rPr>
          <w:szCs w:val="22"/>
        </w:rPr>
      </w:pPr>
    </w:p>
    <w:p w:rsidR="00874131" w:rsidRPr="00413218" w:rsidRDefault="00874131" w:rsidP="00874131">
      <w:pPr>
        <w:rPr>
          <w:b/>
          <w:szCs w:val="22"/>
        </w:rPr>
      </w:pPr>
      <w:r w:rsidRPr="00413218">
        <w:rPr>
          <w:b/>
          <w:szCs w:val="22"/>
        </w:rPr>
        <w:t xml:space="preserve">Durham </w:t>
      </w:r>
    </w:p>
    <w:p w:rsidR="00874131" w:rsidRPr="00413218" w:rsidRDefault="00874131" w:rsidP="00874131">
      <w:pPr>
        <w:rPr>
          <w:szCs w:val="22"/>
        </w:rPr>
      </w:pPr>
      <w:r w:rsidRPr="00413218">
        <w:rPr>
          <w:szCs w:val="22"/>
        </w:rPr>
        <w:t>Occasional Teacher Local</w:t>
      </w:r>
      <w:r>
        <w:rPr>
          <w:szCs w:val="22"/>
        </w:rPr>
        <w:tab/>
      </w:r>
      <w:r w:rsidRPr="00413218">
        <w:rPr>
          <w:szCs w:val="22"/>
        </w:rPr>
        <w:t>George Taylor</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David Mastin</w:t>
      </w:r>
    </w:p>
    <w:p w:rsidR="00874131" w:rsidRPr="00413218" w:rsidRDefault="00874131" w:rsidP="00874131">
      <w:pPr>
        <w:rPr>
          <w:color w:val="FF0000"/>
          <w:szCs w:val="22"/>
        </w:rPr>
      </w:pPr>
      <w:r w:rsidRPr="00413218">
        <w:rPr>
          <w:szCs w:val="22"/>
        </w:rPr>
        <w:t>Catholic DECE</w:t>
      </w:r>
      <w:r>
        <w:rPr>
          <w:color w:val="FF0000"/>
          <w:szCs w:val="22"/>
        </w:rPr>
        <w:tab/>
      </w:r>
      <w:r>
        <w:rPr>
          <w:color w:val="FF0000"/>
          <w:szCs w:val="22"/>
        </w:rPr>
        <w:tab/>
      </w:r>
      <w:r>
        <w:rPr>
          <w:color w:val="FF0000"/>
          <w:szCs w:val="22"/>
        </w:rPr>
        <w:tab/>
      </w:r>
      <w:proofErr w:type="spellStart"/>
      <w:r w:rsidRPr="00413218">
        <w:rPr>
          <w:szCs w:val="22"/>
        </w:rPr>
        <w:t>Lexy</w:t>
      </w:r>
      <w:proofErr w:type="spellEnd"/>
      <w:r w:rsidRPr="00413218">
        <w:rPr>
          <w:szCs w:val="22"/>
        </w:rPr>
        <w:t xml:space="preserve"> Shaw</w:t>
      </w:r>
    </w:p>
    <w:p w:rsidR="00874131" w:rsidRPr="00413218" w:rsidRDefault="00874131" w:rsidP="00874131">
      <w:pPr>
        <w:rPr>
          <w:szCs w:val="22"/>
        </w:rPr>
      </w:pPr>
      <w:r w:rsidRPr="00413218">
        <w:rPr>
          <w:szCs w:val="22"/>
        </w:rPr>
        <w:t>DECE Local</w:t>
      </w:r>
      <w:r>
        <w:rPr>
          <w:szCs w:val="22"/>
        </w:rPr>
        <w:tab/>
      </w:r>
      <w:r>
        <w:rPr>
          <w:szCs w:val="22"/>
        </w:rPr>
        <w:tab/>
      </w:r>
      <w:r>
        <w:rPr>
          <w:szCs w:val="22"/>
        </w:rPr>
        <w:tab/>
      </w:r>
      <w:r>
        <w:rPr>
          <w:szCs w:val="22"/>
        </w:rPr>
        <w:tab/>
      </w:r>
      <w:r w:rsidRPr="00413218">
        <w:rPr>
          <w:szCs w:val="22"/>
        </w:rPr>
        <w:t xml:space="preserve">Rayna </w:t>
      </w:r>
      <w:proofErr w:type="spellStart"/>
      <w:r w:rsidRPr="00413218">
        <w:rPr>
          <w:szCs w:val="22"/>
        </w:rPr>
        <w:t>Barrese</w:t>
      </w:r>
      <w:proofErr w:type="spellEnd"/>
    </w:p>
    <w:p w:rsidR="00874131" w:rsidRPr="00413218" w:rsidRDefault="00874131" w:rsidP="00874131">
      <w:pPr>
        <w:rPr>
          <w:szCs w:val="22"/>
        </w:rPr>
      </w:pPr>
    </w:p>
    <w:p w:rsidR="00874131" w:rsidRPr="00413218" w:rsidRDefault="00874131" w:rsidP="00874131">
      <w:pPr>
        <w:rPr>
          <w:b/>
          <w:szCs w:val="22"/>
        </w:rPr>
      </w:pPr>
      <w:r w:rsidRPr="00413218">
        <w:rPr>
          <w:b/>
          <w:szCs w:val="22"/>
        </w:rPr>
        <w:t>Grand Erie</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Kevin Utley</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David Peters</w:t>
      </w:r>
    </w:p>
    <w:p w:rsidR="00874131" w:rsidRPr="00413218" w:rsidRDefault="00874131" w:rsidP="00874131">
      <w:pPr>
        <w:rPr>
          <w:szCs w:val="22"/>
        </w:rPr>
      </w:pPr>
      <w:r>
        <w:rPr>
          <w:szCs w:val="22"/>
        </w:rPr>
        <w:t>DECE Local</w:t>
      </w:r>
      <w:r>
        <w:rPr>
          <w:szCs w:val="22"/>
        </w:rPr>
        <w:tab/>
      </w:r>
      <w:r>
        <w:rPr>
          <w:szCs w:val="22"/>
        </w:rPr>
        <w:tab/>
      </w:r>
      <w:r>
        <w:rPr>
          <w:szCs w:val="22"/>
        </w:rPr>
        <w:tab/>
      </w:r>
      <w:r>
        <w:rPr>
          <w:szCs w:val="22"/>
        </w:rPr>
        <w:tab/>
      </w:r>
      <w:r w:rsidRPr="00413218">
        <w:rPr>
          <w:szCs w:val="22"/>
        </w:rPr>
        <w:t>Tammy Stoneman</w:t>
      </w:r>
    </w:p>
    <w:p w:rsidR="00874131" w:rsidRPr="00413218" w:rsidRDefault="00874131" w:rsidP="00874131">
      <w:pPr>
        <w:rPr>
          <w:szCs w:val="22"/>
        </w:rPr>
      </w:pPr>
    </w:p>
    <w:p w:rsidR="00874131" w:rsidRPr="00413218" w:rsidRDefault="00874131" w:rsidP="00874131">
      <w:pPr>
        <w:rPr>
          <w:b/>
          <w:szCs w:val="22"/>
        </w:rPr>
      </w:pPr>
      <w:r w:rsidRPr="00413218">
        <w:rPr>
          <w:b/>
          <w:szCs w:val="22"/>
        </w:rPr>
        <w:t>Greater Essex County</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Sharon </w:t>
      </w:r>
      <w:proofErr w:type="spellStart"/>
      <w:r w:rsidRPr="00413218">
        <w:rPr>
          <w:szCs w:val="22"/>
        </w:rPr>
        <w:t>Ciebin</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Adelina Cecchin</w:t>
      </w:r>
    </w:p>
    <w:p w:rsidR="00874131" w:rsidRPr="00413218" w:rsidRDefault="00874131" w:rsidP="00874131">
      <w:pPr>
        <w:rPr>
          <w:szCs w:val="22"/>
        </w:rPr>
      </w:pPr>
    </w:p>
    <w:p w:rsidR="00874131" w:rsidRPr="00413218" w:rsidRDefault="00874131" w:rsidP="00874131">
      <w:pPr>
        <w:rPr>
          <w:b/>
          <w:szCs w:val="22"/>
        </w:rPr>
      </w:pPr>
      <w:proofErr w:type="spellStart"/>
      <w:r w:rsidRPr="00413218">
        <w:rPr>
          <w:b/>
          <w:szCs w:val="22"/>
        </w:rPr>
        <w:t>Halton</w:t>
      </w:r>
      <w:proofErr w:type="spellEnd"/>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Al </w:t>
      </w:r>
      <w:proofErr w:type="spellStart"/>
      <w:r w:rsidRPr="00413218">
        <w:rPr>
          <w:szCs w:val="22"/>
        </w:rPr>
        <w:t>Bero</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Marg MacFarlane</w:t>
      </w:r>
    </w:p>
    <w:p w:rsidR="00874131" w:rsidRPr="00413218" w:rsidRDefault="00874131" w:rsidP="00874131">
      <w:pPr>
        <w:rPr>
          <w:szCs w:val="22"/>
        </w:rPr>
      </w:pPr>
      <w:r w:rsidRPr="00413218">
        <w:rPr>
          <w:szCs w:val="22"/>
        </w:rPr>
        <w:t>DECE Local</w:t>
      </w:r>
      <w:r>
        <w:rPr>
          <w:szCs w:val="22"/>
        </w:rPr>
        <w:tab/>
      </w:r>
      <w:r>
        <w:rPr>
          <w:szCs w:val="22"/>
        </w:rPr>
        <w:tab/>
      </w:r>
      <w:r>
        <w:rPr>
          <w:szCs w:val="22"/>
        </w:rPr>
        <w:tab/>
      </w:r>
      <w:r>
        <w:rPr>
          <w:szCs w:val="22"/>
        </w:rPr>
        <w:tab/>
      </w:r>
      <w:r w:rsidRPr="00413218">
        <w:rPr>
          <w:szCs w:val="22"/>
        </w:rPr>
        <w:t xml:space="preserve">Amy </w:t>
      </w:r>
      <w:proofErr w:type="spellStart"/>
      <w:r w:rsidRPr="00413218">
        <w:rPr>
          <w:szCs w:val="22"/>
        </w:rPr>
        <w:t>Korzack</w:t>
      </w:r>
      <w:proofErr w:type="spellEnd"/>
      <w:r w:rsidRPr="00413218">
        <w:rPr>
          <w:szCs w:val="22"/>
        </w:rPr>
        <w:t xml:space="preserve"> </w:t>
      </w:r>
    </w:p>
    <w:p w:rsidR="00874131" w:rsidRPr="00413218" w:rsidRDefault="00874131" w:rsidP="00874131">
      <w:pPr>
        <w:rPr>
          <w:szCs w:val="22"/>
        </w:rPr>
      </w:pPr>
    </w:p>
    <w:p w:rsidR="00874131" w:rsidRPr="00413218" w:rsidRDefault="00874131" w:rsidP="00874131">
      <w:pPr>
        <w:rPr>
          <w:b/>
          <w:szCs w:val="22"/>
        </w:rPr>
      </w:pPr>
      <w:r w:rsidRPr="00413218">
        <w:rPr>
          <w:b/>
          <w:szCs w:val="22"/>
        </w:rPr>
        <w:t>Hamilton-Wentworth</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Barry Naidoo</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Jeff Sorensen</w:t>
      </w:r>
    </w:p>
    <w:p w:rsidR="00874131" w:rsidRPr="00413218" w:rsidRDefault="00874131" w:rsidP="00874131">
      <w:pPr>
        <w:rPr>
          <w:szCs w:val="22"/>
        </w:rPr>
      </w:pPr>
      <w:r w:rsidRPr="00413218">
        <w:rPr>
          <w:szCs w:val="22"/>
        </w:rPr>
        <w:t>DECE Local</w:t>
      </w:r>
      <w:r>
        <w:rPr>
          <w:szCs w:val="22"/>
        </w:rPr>
        <w:tab/>
      </w:r>
      <w:r>
        <w:rPr>
          <w:szCs w:val="22"/>
        </w:rPr>
        <w:tab/>
      </w:r>
      <w:r>
        <w:rPr>
          <w:szCs w:val="22"/>
        </w:rPr>
        <w:tab/>
      </w:r>
      <w:r>
        <w:rPr>
          <w:szCs w:val="22"/>
        </w:rPr>
        <w:tab/>
      </w:r>
      <w:r w:rsidRPr="00413218">
        <w:rPr>
          <w:szCs w:val="22"/>
        </w:rPr>
        <w:t>Tamara DuFour</w:t>
      </w:r>
    </w:p>
    <w:p w:rsidR="00874131" w:rsidRPr="00413218" w:rsidRDefault="00874131" w:rsidP="00874131">
      <w:pPr>
        <w:rPr>
          <w:szCs w:val="22"/>
        </w:rPr>
      </w:pPr>
    </w:p>
    <w:p w:rsidR="00874131" w:rsidRPr="00413218" w:rsidRDefault="00874131" w:rsidP="00874131">
      <w:pPr>
        <w:rPr>
          <w:b/>
          <w:szCs w:val="22"/>
        </w:rPr>
      </w:pPr>
      <w:r w:rsidRPr="00413218">
        <w:rPr>
          <w:b/>
          <w:szCs w:val="22"/>
        </w:rPr>
        <w:t>Hastings-Prince Edward</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Doug </w:t>
      </w:r>
      <w:proofErr w:type="spellStart"/>
      <w:r w:rsidRPr="00413218">
        <w:rPr>
          <w:szCs w:val="22"/>
        </w:rPr>
        <w:t>Thur</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Dave Henderson</w:t>
      </w:r>
    </w:p>
    <w:p w:rsidR="00874131" w:rsidRPr="00413218" w:rsidRDefault="00874131" w:rsidP="00874131">
      <w:pPr>
        <w:rPr>
          <w:szCs w:val="22"/>
        </w:rPr>
      </w:pPr>
    </w:p>
    <w:p w:rsidR="00874131" w:rsidRPr="00413218" w:rsidRDefault="00874131" w:rsidP="00874131">
      <w:pPr>
        <w:rPr>
          <w:b/>
          <w:szCs w:val="22"/>
        </w:rPr>
      </w:pPr>
      <w:r w:rsidRPr="00413218">
        <w:rPr>
          <w:b/>
          <w:szCs w:val="22"/>
        </w:rPr>
        <w:t>James Bay</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Colin Quesnel</w:t>
      </w:r>
    </w:p>
    <w:p w:rsidR="00874131" w:rsidRPr="00413218" w:rsidRDefault="00874131" w:rsidP="00874131">
      <w:pPr>
        <w:rPr>
          <w:b/>
          <w:szCs w:val="22"/>
        </w:rPr>
      </w:pPr>
    </w:p>
    <w:p w:rsidR="00874131" w:rsidRDefault="00874131" w:rsidP="00874131">
      <w:pPr>
        <w:rPr>
          <w:b/>
          <w:szCs w:val="22"/>
        </w:rPr>
      </w:pPr>
    </w:p>
    <w:p w:rsidR="00874131" w:rsidRPr="00413218" w:rsidRDefault="00874131" w:rsidP="00874131">
      <w:pPr>
        <w:rPr>
          <w:b/>
          <w:szCs w:val="22"/>
        </w:rPr>
      </w:pPr>
      <w:r w:rsidRPr="00413218">
        <w:rPr>
          <w:b/>
          <w:szCs w:val="22"/>
        </w:rPr>
        <w:t>Kawartha Pine Ridge</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Marsha Jones</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Shirley Bell</w:t>
      </w:r>
    </w:p>
    <w:p w:rsidR="00874131" w:rsidRDefault="00874131" w:rsidP="00874131">
      <w:pPr>
        <w:rPr>
          <w:b/>
          <w:szCs w:val="22"/>
        </w:rPr>
      </w:pPr>
    </w:p>
    <w:p w:rsidR="00874131" w:rsidRPr="00413218" w:rsidRDefault="00874131" w:rsidP="00874131">
      <w:pPr>
        <w:rPr>
          <w:b/>
          <w:szCs w:val="22"/>
        </w:rPr>
      </w:pPr>
      <w:r w:rsidRPr="00413218">
        <w:rPr>
          <w:b/>
          <w:szCs w:val="22"/>
        </w:rPr>
        <w:t>Keewatin-Patricia</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Martin </w:t>
      </w:r>
      <w:proofErr w:type="spellStart"/>
      <w:r w:rsidRPr="00413218">
        <w:rPr>
          <w:szCs w:val="22"/>
        </w:rPr>
        <w:t>Laffin</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Anne Saltel</w:t>
      </w:r>
    </w:p>
    <w:p w:rsidR="00874131" w:rsidRPr="00413218" w:rsidRDefault="00874131" w:rsidP="00874131">
      <w:pPr>
        <w:rPr>
          <w:szCs w:val="22"/>
        </w:rPr>
      </w:pPr>
    </w:p>
    <w:p w:rsidR="00874131" w:rsidRPr="00413218" w:rsidRDefault="00874131" w:rsidP="00874131">
      <w:pPr>
        <w:rPr>
          <w:b/>
          <w:szCs w:val="22"/>
        </w:rPr>
      </w:pPr>
      <w:r w:rsidRPr="00413218">
        <w:rPr>
          <w:b/>
          <w:szCs w:val="22"/>
        </w:rPr>
        <w:t>Lakehead</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Nancy Nix</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Mike Judge</w:t>
      </w:r>
    </w:p>
    <w:p w:rsidR="00874131" w:rsidRPr="00413218" w:rsidRDefault="00874131" w:rsidP="00874131">
      <w:pPr>
        <w:rPr>
          <w:szCs w:val="22"/>
        </w:rPr>
      </w:pPr>
    </w:p>
    <w:p w:rsidR="00874131" w:rsidRPr="00413218" w:rsidRDefault="00874131" w:rsidP="00874131">
      <w:pPr>
        <w:rPr>
          <w:b/>
          <w:szCs w:val="22"/>
        </w:rPr>
      </w:pPr>
      <w:r w:rsidRPr="00413218">
        <w:rPr>
          <w:b/>
          <w:szCs w:val="22"/>
        </w:rPr>
        <w:t>Lambton Kent</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Marion Collop</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 xml:space="preserve">Ron </w:t>
      </w:r>
      <w:proofErr w:type="spellStart"/>
      <w:r w:rsidRPr="00413218">
        <w:rPr>
          <w:szCs w:val="22"/>
        </w:rPr>
        <w:t>Rivait</w:t>
      </w:r>
      <w:proofErr w:type="spellEnd"/>
      <w:r w:rsidRPr="00413218">
        <w:rPr>
          <w:szCs w:val="22"/>
        </w:rPr>
        <w:tab/>
      </w:r>
    </w:p>
    <w:p w:rsidR="00874131" w:rsidRPr="00413218" w:rsidRDefault="00874131" w:rsidP="00874131">
      <w:pPr>
        <w:rPr>
          <w:szCs w:val="22"/>
        </w:rPr>
      </w:pPr>
    </w:p>
    <w:p w:rsidR="00874131" w:rsidRPr="00413218" w:rsidRDefault="00874131" w:rsidP="00874131">
      <w:pPr>
        <w:rPr>
          <w:b/>
          <w:szCs w:val="22"/>
        </w:rPr>
      </w:pPr>
      <w:r w:rsidRPr="00413218">
        <w:rPr>
          <w:b/>
          <w:szCs w:val="22"/>
        </w:rPr>
        <w:t>Limestone</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Ken Gee</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Mike Lumb</w:t>
      </w:r>
    </w:p>
    <w:p w:rsidR="00874131" w:rsidRPr="00413218" w:rsidRDefault="00874131" w:rsidP="00874131">
      <w:pPr>
        <w:rPr>
          <w:szCs w:val="22"/>
        </w:rPr>
      </w:pPr>
    </w:p>
    <w:p w:rsidR="00874131" w:rsidRPr="00413218" w:rsidRDefault="00874131" w:rsidP="00874131">
      <w:pPr>
        <w:rPr>
          <w:b/>
          <w:szCs w:val="22"/>
        </w:rPr>
      </w:pPr>
      <w:r w:rsidRPr="00413218">
        <w:rPr>
          <w:b/>
          <w:szCs w:val="22"/>
        </w:rPr>
        <w:t>Near North</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Jan </w:t>
      </w:r>
      <w:proofErr w:type="spellStart"/>
      <w:r w:rsidRPr="00413218">
        <w:rPr>
          <w:szCs w:val="22"/>
        </w:rPr>
        <w:t>Heinonen</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Dave Bartlett</w:t>
      </w:r>
    </w:p>
    <w:p w:rsidR="00874131" w:rsidRPr="00413218" w:rsidRDefault="00874131" w:rsidP="00874131">
      <w:pPr>
        <w:rPr>
          <w:szCs w:val="22"/>
        </w:rPr>
      </w:pPr>
    </w:p>
    <w:p w:rsidR="00874131" w:rsidRPr="00413218" w:rsidRDefault="00874131" w:rsidP="00874131">
      <w:pPr>
        <w:rPr>
          <w:b/>
          <w:szCs w:val="22"/>
        </w:rPr>
      </w:pPr>
      <w:r w:rsidRPr="00413218">
        <w:rPr>
          <w:b/>
          <w:szCs w:val="22"/>
        </w:rPr>
        <w:t>Niagara</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Mark Carter</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Jada Nicklefork</w:t>
      </w:r>
    </w:p>
    <w:p w:rsidR="00874131" w:rsidRPr="00413218" w:rsidRDefault="00874131" w:rsidP="00874131">
      <w:pPr>
        <w:rPr>
          <w:szCs w:val="22"/>
        </w:rPr>
      </w:pPr>
    </w:p>
    <w:p w:rsidR="00874131" w:rsidRPr="00413218" w:rsidRDefault="00874131" w:rsidP="00874131">
      <w:pPr>
        <w:rPr>
          <w:b/>
          <w:szCs w:val="22"/>
        </w:rPr>
      </w:pPr>
      <w:r w:rsidRPr="00413218">
        <w:rPr>
          <w:b/>
          <w:szCs w:val="22"/>
        </w:rPr>
        <w:t>Ontario North East</w:t>
      </w:r>
    </w:p>
    <w:p w:rsidR="00874131" w:rsidRPr="00413218" w:rsidRDefault="00874131" w:rsidP="00874131">
      <w:pPr>
        <w:rPr>
          <w:szCs w:val="22"/>
        </w:rPr>
      </w:pPr>
      <w:r w:rsidRPr="00413218">
        <w:rPr>
          <w:szCs w:val="22"/>
        </w:rPr>
        <w:t>Occasional Teacher Local</w:t>
      </w:r>
      <w:r>
        <w:rPr>
          <w:szCs w:val="22"/>
        </w:rPr>
        <w:tab/>
      </w:r>
      <w:r>
        <w:rPr>
          <w:szCs w:val="22"/>
        </w:rPr>
        <w:tab/>
      </w:r>
      <w:r w:rsidRPr="004D3FDE">
        <w:t>David Livingston</w:t>
      </w:r>
      <w:r>
        <w:rPr>
          <w:rFonts w:ascii="Calibri" w:hAnsi="Calibri"/>
        </w:rPr>
        <w:t>/</w:t>
      </w:r>
      <w:r w:rsidRPr="00413218">
        <w:rPr>
          <w:szCs w:val="22"/>
        </w:rPr>
        <w:t xml:space="preserve">Shannon </w:t>
      </w:r>
      <w:proofErr w:type="spellStart"/>
      <w:r w:rsidRPr="00413218">
        <w:rPr>
          <w:szCs w:val="22"/>
        </w:rPr>
        <w:t>Whittmaack</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Monica Rusnak</w:t>
      </w:r>
    </w:p>
    <w:p w:rsidR="00874131" w:rsidRPr="00413218" w:rsidRDefault="00874131" w:rsidP="00874131">
      <w:pPr>
        <w:rPr>
          <w:szCs w:val="22"/>
        </w:rPr>
      </w:pPr>
    </w:p>
    <w:p w:rsidR="00874131" w:rsidRPr="00413218" w:rsidRDefault="00874131" w:rsidP="00874131">
      <w:pPr>
        <w:rPr>
          <w:b/>
          <w:szCs w:val="22"/>
        </w:rPr>
      </w:pPr>
      <w:r w:rsidRPr="00413218">
        <w:rPr>
          <w:b/>
          <w:szCs w:val="22"/>
        </w:rPr>
        <w:t>Ottawa-Carleton</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David Wildman</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Peter Giuliani</w:t>
      </w:r>
    </w:p>
    <w:p w:rsidR="00874131" w:rsidRPr="00413218" w:rsidRDefault="00874131" w:rsidP="00874131">
      <w:pPr>
        <w:rPr>
          <w:szCs w:val="22"/>
        </w:rPr>
      </w:pPr>
    </w:p>
    <w:p w:rsidR="00874131" w:rsidRPr="00413218" w:rsidRDefault="00874131" w:rsidP="00874131">
      <w:pPr>
        <w:rPr>
          <w:b/>
          <w:szCs w:val="22"/>
        </w:rPr>
      </w:pPr>
      <w:r w:rsidRPr="00413218">
        <w:rPr>
          <w:b/>
          <w:szCs w:val="22"/>
        </w:rPr>
        <w:t>Peel</w:t>
      </w:r>
    </w:p>
    <w:p w:rsidR="00874131" w:rsidRPr="00413218" w:rsidRDefault="00874131" w:rsidP="00874131">
      <w:pPr>
        <w:rPr>
          <w:szCs w:val="22"/>
        </w:rPr>
      </w:pPr>
      <w:r w:rsidRPr="00413218">
        <w:rPr>
          <w:szCs w:val="22"/>
        </w:rPr>
        <w:t>Occasional Teacher Local</w:t>
      </w:r>
      <w:r>
        <w:rPr>
          <w:szCs w:val="22"/>
        </w:rPr>
        <w:tab/>
      </w:r>
      <w:r>
        <w:rPr>
          <w:szCs w:val="22"/>
        </w:rPr>
        <w:tab/>
      </w:r>
      <w:proofErr w:type="spellStart"/>
      <w:r w:rsidRPr="00413218">
        <w:rPr>
          <w:szCs w:val="22"/>
        </w:rPr>
        <w:t>Shazilla</w:t>
      </w:r>
      <w:proofErr w:type="spellEnd"/>
      <w:r w:rsidRPr="00413218">
        <w:rPr>
          <w:szCs w:val="22"/>
        </w:rPr>
        <w:t xml:space="preserve"> (Shelly) Jan</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 xml:space="preserve">Steve </w:t>
      </w:r>
      <w:proofErr w:type="spellStart"/>
      <w:r w:rsidRPr="00413218">
        <w:rPr>
          <w:szCs w:val="22"/>
        </w:rPr>
        <w:t>Dénommée</w:t>
      </w:r>
      <w:proofErr w:type="spellEnd"/>
    </w:p>
    <w:p w:rsidR="00874131" w:rsidRPr="00413218" w:rsidRDefault="00874131" w:rsidP="00874131">
      <w:pPr>
        <w:rPr>
          <w:szCs w:val="22"/>
        </w:rPr>
      </w:pPr>
    </w:p>
    <w:p w:rsidR="00874131" w:rsidRPr="00413218" w:rsidRDefault="00874131" w:rsidP="00874131">
      <w:pPr>
        <w:rPr>
          <w:b/>
          <w:szCs w:val="22"/>
        </w:rPr>
      </w:pPr>
      <w:r w:rsidRPr="00413218">
        <w:rPr>
          <w:b/>
          <w:szCs w:val="22"/>
        </w:rPr>
        <w:t>Rainbow</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Bernadette Lamirande</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 xml:space="preserve">Barb </w:t>
      </w:r>
      <w:proofErr w:type="spellStart"/>
      <w:r w:rsidRPr="00413218">
        <w:rPr>
          <w:szCs w:val="22"/>
        </w:rPr>
        <w:t>Blasutti</w:t>
      </w:r>
      <w:proofErr w:type="spellEnd"/>
    </w:p>
    <w:p w:rsidR="00874131" w:rsidRPr="00413218" w:rsidRDefault="00874131" w:rsidP="00874131">
      <w:pPr>
        <w:rPr>
          <w:szCs w:val="22"/>
        </w:rPr>
      </w:pPr>
      <w:r>
        <w:rPr>
          <w:szCs w:val="22"/>
        </w:rPr>
        <w:t>DECE Local</w:t>
      </w:r>
      <w:r>
        <w:rPr>
          <w:szCs w:val="22"/>
        </w:rPr>
        <w:tab/>
      </w:r>
      <w:r>
        <w:rPr>
          <w:szCs w:val="22"/>
        </w:rPr>
        <w:tab/>
      </w:r>
      <w:r>
        <w:rPr>
          <w:szCs w:val="22"/>
        </w:rPr>
        <w:tab/>
      </w:r>
      <w:r>
        <w:rPr>
          <w:szCs w:val="22"/>
        </w:rPr>
        <w:tab/>
      </w:r>
      <w:r w:rsidRPr="00413218">
        <w:rPr>
          <w:szCs w:val="22"/>
        </w:rPr>
        <w:t>Gina McAfee</w:t>
      </w:r>
    </w:p>
    <w:p w:rsidR="00874131" w:rsidRPr="00413218" w:rsidRDefault="00874131" w:rsidP="00874131">
      <w:pPr>
        <w:rPr>
          <w:szCs w:val="22"/>
        </w:rPr>
      </w:pPr>
    </w:p>
    <w:p w:rsidR="00874131" w:rsidRDefault="00874131" w:rsidP="005601F8">
      <w:pPr>
        <w:jc w:val="center"/>
        <w:rPr>
          <w:b/>
          <w:szCs w:val="22"/>
        </w:rPr>
      </w:pPr>
    </w:p>
    <w:p w:rsidR="005601F8" w:rsidRDefault="005601F8" w:rsidP="005601F8">
      <w:pPr>
        <w:jc w:val="center"/>
        <w:rPr>
          <w:b/>
          <w:szCs w:val="22"/>
        </w:rPr>
      </w:pPr>
    </w:p>
    <w:p w:rsidR="00874131" w:rsidRPr="00413218" w:rsidRDefault="00874131" w:rsidP="00874131">
      <w:pPr>
        <w:rPr>
          <w:b/>
          <w:szCs w:val="22"/>
        </w:rPr>
      </w:pPr>
      <w:r w:rsidRPr="00413218">
        <w:rPr>
          <w:b/>
          <w:szCs w:val="22"/>
        </w:rPr>
        <w:t>Rainy River</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Mickey Christiansen</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Monica Armour</w:t>
      </w:r>
    </w:p>
    <w:p w:rsidR="00874131" w:rsidRPr="00413218" w:rsidRDefault="00874131" w:rsidP="00874131">
      <w:pPr>
        <w:rPr>
          <w:szCs w:val="22"/>
        </w:rPr>
      </w:pPr>
      <w:r>
        <w:rPr>
          <w:szCs w:val="22"/>
        </w:rPr>
        <w:t>ESP Local</w:t>
      </w:r>
      <w:r>
        <w:rPr>
          <w:szCs w:val="22"/>
        </w:rPr>
        <w:tab/>
      </w:r>
      <w:r>
        <w:rPr>
          <w:szCs w:val="22"/>
        </w:rPr>
        <w:tab/>
      </w:r>
      <w:r>
        <w:rPr>
          <w:szCs w:val="22"/>
        </w:rPr>
        <w:tab/>
      </w:r>
      <w:r>
        <w:rPr>
          <w:szCs w:val="22"/>
        </w:rPr>
        <w:tab/>
      </w:r>
      <w:r w:rsidRPr="00413218">
        <w:rPr>
          <w:szCs w:val="22"/>
        </w:rPr>
        <w:t>Jackie Dupuis-</w:t>
      </w:r>
      <w:proofErr w:type="spellStart"/>
      <w:r w:rsidRPr="00413218">
        <w:rPr>
          <w:szCs w:val="22"/>
        </w:rPr>
        <w:t>Brandli</w:t>
      </w:r>
      <w:proofErr w:type="spellEnd"/>
    </w:p>
    <w:p w:rsidR="00874131" w:rsidRDefault="00874131" w:rsidP="00874131">
      <w:pPr>
        <w:rPr>
          <w:szCs w:val="22"/>
        </w:rPr>
      </w:pPr>
    </w:p>
    <w:p w:rsidR="00874131" w:rsidRPr="00413218" w:rsidRDefault="00874131" w:rsidP="00874131">
      <w:pPr>
        <w:rPr>
          <w:b/>
          <w:szCs w:val="22"/>
        </w:rPr>
      </w:pPr>
      <w:r w:rsidRPr="00413218">
        <w:rPr>
          <w:b/>
          <w:szCs w:val="22"/>
        </w:rPr>
        <w:t>Renfrew County</w:t>
      </w:r>
    </w:p>
    <w:p w:rsidR="00874131" w:rsidRPr="00413218" w:rsidRDefault="00874131" w:rsidP="00874131">
      <w:pPr>
        <w:rPr>
          <w:szCs w:val="22"/>
        </w:rPr>
      </w:pPr>
      <w:r w:rsidRPr="00413218">
        <w:rPr>
          <w:szCs w:val="22"/>
        </w:rPr>
        <w:t>Occasiona</w:t>
      </w:r>
      <w:r>
        <w:rPr>
          <w:szCs w:val="22"/>
        </w:rPr>
        <w:t>l Teacher Local</w:t>
      </w:r>
      <w:r>
        <w:rPr>
          <w:szCs w:val="22"/>
        </w:rPr>
        <w:tab/>
      </w:r>
      <w:r>
        <w:rPr>
          <w:szCs w:val="22"/>
        </w:rPr>
        <w:tab/>
      </w:r>
      <w:r w:rsidRPr="00413218">
        <w:rPr>
          <w:szCs w:val="22"/>
        </w:rPr>
        <w:t xml:space="preserve">Ryan </w:t>
      </w:r>
      <w:proofErr w:type="spellStart"/>
      <w:r w:rsidRPr="00413218">
        <w:rPr>
          <w:szCs w:val="22"/>
        </w:rPr>
        <w:t>Geick</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Allison Ryan</w:t>
      </w:r>
    </w:p>
    <w:p w:rsidR="00874131" w:rsidRPr="00413218" w:rsidRDefault="00874131" w:rsidP="00874131">
      <w:pPr>
        <w:rPr>
          <w:szCs w:val="22"/>
        </w:rPr>
      </w:pPr>
      <w:r>
        <w:rPr>
          <w:szCs w:val="22"/>
        </w:rPr>
        <w:t>ESP Local</w:t>
      </w:r>
      <w:r>
        <w:rPr>
          <w:szCs w:val="22"/>
        </w:rPr>
        <w:tab/>
      </w:r>
      <w:r>
        <w:rPr>
          <w:szCs w:val="22"/>
        </w:rPr>
        <w:tab/>
      </w:r>
      <w:r>
        <w:rPr>
          <w:szCs w:val="22"/>
        </w:rPr>
        <w:tab/>
      </w:r>
      <w:r>
        <w:rPr>
          <w:szCs w:val="22"/>
        </w:rPr>
        <w:tab/>
      </w:r>
      <w:r w:rsidRPr="00413218">
        <w:rPr>
          <w:szCs w:val="22"/>
        </w:rPr>
        <w:t xml:space="preserve">Colleen </w:t>
      </w:r>
      <w:proofErr w:type="spellStart"/>
      <w:r w:rsidRPr="00413218">
        <w:rPr>
          <w:szCs w:val="22"/>
        </w:rPr>
        <w:t>Mackin</w:t>
      </w:r>
      <w:proofErr w:type="spellEnd"/>
    </w:p>
    <w:p w:rsidR="00874131" w:rsidRPr="00413218" w:rsidRDefault="00874131" w:rsidP="00874131">
      <w:pPr>
        <w:rPr>
          <w:szCs w:val="22"/>
        </w:rPr>
      </w:pPr>
      <w:r>
        <w:rPr>
          <w:szCs w:val="22"/>
        </w:rPr>
        <w:t>PSP Local</w:t>
      </w:r>
      <w:r>
        <w:rPr>
          <w:szCs w:val="22"/>
        </w:rPr>
        <w:tab/>
      </w:r>
      <w:r>
        <w:rPr>
          <w:szCs w:val="22"/>
        </w:rPr>
        <w:tab/>
      </w:r>
      <w:r>
        <w:rPr>
          <w:szCs w:val="22"/>
        </w:rPr>
        <w:tab/>
      </w:r>
      <w:r>
        <w:rPr>
          <w:szCs w:val="22"/>
        </w:rPr>
        <w:tab/>
      </w:r>
      <w:r w:rsidRPr="00413218">
        <w:rPr>
          <w:szCs w:val="22"/>
        </w:rPr>
        <w:t>Joan Bradley</w:t>
      </w:r>
    </w:p>
    <w:p w:rsidR="00874131" w:rsidRPr="00413218" w:rsidRDefault="00874131" w:rsidP="00874131">
      <w:pPr>
        <w:rPr>
          <w:szCs w:val="22"/>
        </w:rPr>
      </w:pPr>
    </w:p>
    <w:p w:rsidR="00874131" w:rsidRPr="00413218" w:rsidRDefault="00874131" w:rsidP="00874131">
      <w:pPr>
        <w:rPr>
          <w:b/>
          <w:szCs w:val="22"/>
        </w:rPr>
      </w:pPr>
      <w:r w:rsidRPr="00413218">
        <w:rPr>
          <w:b/>
          <w:szCs w:val="22"/>
        </w:rPr>
        <w:t>Simcoe County</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Amy Chevis</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Janet Bigham</w:t>
      </w:r>
    </w:p>
    <w:p w:rsidR="00874131" w:rsidRPr="00413218" w:rsidRDefault="00874131" w:rsidP="00874131">
      <w:pPr>
        <w:rPr>
          <w:szCs w:val="22"/>
        </w:rPr>
      </w:pPr>
      <w:r w:rsidRPr="00413218">
        <w:rPr>
          <w:szCs w:val="22"/>
        </w:rPr>
        <w:t>DECE Local</w:t>
      </w:r>
      <w:r>
        <w:rPr>
          <w:szCs w:val="22"/>
        </w:rPr>
        <w:tab/>
      </w:r>
      <w:r>
        <w:rPr>
          <w:szCs w:val="22"/>
        </w:rPr>
        <w:tab/>
      </w:r>
      <w:r>
        <w:rPr>
          <w:szCs w:val="22"/>
        </w:rPr>
        <w:tab/>
      </w:r>
      <w:r>
        <w:rPr>
          <w:szCs w:val="22"/>
        </w:rPr>
        <w:tab/>
        <w:t>Kristy Farrell-Jones/</w:t>
      </w:r>
      <w:r w:rsidRPr="00413218">
        <w:rPr>
          <w:szCs w:val="22"/>
        </w:rPr>
        <w:t>Amanda Judd</w:t>
      </w:r>
    </w:p>
    <w:p w:rsidR="00874131" w:rsidRPr="00413218" w:rsidRDefault="00874131" w:rsidP="00874131">
      <w:pPr>
        <w:rPr>
          <w:szCs w:val="22"/>
        </w:rPr>
      </w:pPr>
    </w:p>
    <w:p w:rsidR="00874131" w:rsidRPr="00413218" w:rsidRDefault="00874131" w:rsidP="00874131">
      <w:pPr>
        <w:rPr>
          <w:b/>
          <w:szCs w:val="22"/>
        </w:rPr>
      </w:pPr>
      <w:r w:rsidRPr="00413218">
        <w:rPr>
          <w:b/>
          <w:szCs w:val="22"/>
        </w:rPr>
        <w:t>Superior-Greenstone</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Artie Cooper</w:t>
      </w:r>
      <w:r w:rsidRPr="00413218">
        <w:rPr>
          <w:szCs w:val="22"/>
        </w:rPr>
        <w:tab/>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Colleen Lemieux</w:t>
      </w:r>
    </w:p>
    <w:p w:rsidR="00874131" w:rsidRPr="00413218" w:rsidRDefault="00874131" w:rsidP="00874131">
      <w:pPr>
        <w:rPr>
          <w:szCs w:val="22"/>
        </w:rPr>
      </w:pPr>
    </w:p>
    <w:p w:rsidR="00874131" w:rsidRPr="00413218" w:rsidRDefault="00874131" w:rsidP="00874131">
      <w:pPr>
        <w:rPr>
          <w:b/>
          <w:szCs w:val="22"/>
        </w:rPr>
      </w:pPr>
      <w:r w:rsidRPr="00413218">
        <w:rPr>
          <w:b/>
          <w:szCs w:val="22"/>
        </w:rPr>
        <w:t>Thames Valley</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Terry Card</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Craig Smith</w:t>
      </w:r>
    </w:p>
    <w:p w:rsidR="00874131" w:rsidRPr="00413218" w:rsidRDefault="00874131" w:rsidP="00874131">
      <w:pPr>
        <w:rPr>
          <w:szCs w:val="22"/>
        </w:rPr>
      </w:pPr>
    </w:p>
    <w:p w:rsidR="00874131" w:rsidRPr="00413218" w:rsidRDefault="00874131" w:rsidP="00874131">
      <w:pPr>
        <w:rPr>
          <w:b/>
          <w:szCs w:val="22"/>
        </w:rPr>
      </w:pPr>
      <w:r w:rsidRPr="00413218">
        <w:rPr>
          <w:b/>
          <w:szCs w:val="22"/>
        </w:rPr>
        <w:t>Toronto</w:t>
      </w:r>
    </w:p>
    <w:p w:rsidR="00874131" w:rsidRPr="00413218" w:rsidRDefault="00874131" w:rsidP="00874131">
      <w:pPr>
        <w:rPr>
          <w:szCs w:val="22"/>
        </w:rPr>
      </w:pPr>
      <w:r w:rsidRPr="00413218">
        <w:rPr>
          <w:szCs w:val="22"/>
        </w:rPr>
        <w:t>Occasio</w:t>
      </w:r>
      <w:r>
        <w:rPr>
          <w:szCs w:val="22"/>
        </w:rPr>
        <w:t>nal Teacher Local</w:t>
      </w:r>
      <w:r>
        <w:rPr>
          <w:szCs w:val="22"/>
        </w:rPr>
        <w:tab/>
      </w:r>
      <w:r>
        <w:rPr>
          <w:szCs w:val="22"/>
        </w:rPr>
        <w:tab/>
      </w:r>
      <w:r w:rsidRPr="00413218">
        <w:rPr>
          <w:szCs w:val="22"/>
        </w:rPr>
        <w:t xml:space="preserve">Rob </w:t>
      </w:r>
      <w:proofErr w:type="spellStart"/>
      <w:r w:rsidRPr="00413218">
        <w:rPr>
          <w:szCs w:val="22"/>
        </w:rPr>
        <w:t>Fulford</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John Smith</w:t>
      </w:r>
    </w:p>
    <w:p w:rsidR="00874131" w:rsidRPr="00413218" w:rsidRDefault="00874131" w:rsidP="00874131">
      <w:pPr>
        <w:rPr>
          <w:szCs w:val="22"/>
        </w:rPr>
      </w:pPr>
      <w:r w:rsidRPr="00413218">
        <w:rPr>
          <w:szCs w:val="22"/>
        </w:rPr>
        <w:t>Catholic DECE Local</w:t>
      </w:r>
      <w:r w:rsidRPr="00413218">
        <w:rPr>
          <w:szCs w:val="22"/>
        </w:rPr>
        <w:tab/>
      </w:r>
      <w:r w:rsidRPr="00413218">
        <w:rPr>
          <w:szCs w:val="22"/>
        </w:rPr>
        <w:tab/>
        <w:t xml:space="preserve">Diego </w:t>
      </w:r>
      <w:proofErr w:type="spellStart"/>
      <w:r w:rsidRPr="00413218">
        <w:rPr>
          <w:szCs w:val="22"/>
        </w:rPr>
        <w:t>Olmedo</w:t>
      </w:r>
      <w:proofErr w:type="spellEnd"/>
    </w:p>
    <w:p w:rsidR="00874131" w:rsidRPr="00413218" w:rsidRDefault="00874131" w:rsidP="00874131">
      <w:pPr>
        <w:rPr>
          <w:szCs w:val="22"/>
        </w:rPr>
      </w:pPr>
    </w:p>
    <w:p w:rsidR="00874131" w:rsidRPr="00413218" w:rsidRDefault="00874131" w:rsidP="00874131">
      <w:pPr>
        <w:rPr>
          <w:b/>
          <w:szCs w:val="22"/>
        </w:rPr>
      </w:pPr>
      <w:r w:rsidRPr="00413218">
        <w:rPr>
          <w:b/>
          <w:szCs w:val="22"/>
        </w:rPr>
        <w:t>Trillium Lakelands</w:t>
      </w:r>
    </w:p>
    <w:p w:rsidR="00874131" w:rsidRPr="00413218" w:rsidRDefault="00874131" w:rsidP="00874131">
      <w:pPr>
        <w:rPr>
          <w:szCs w:val="22"/>
        </w:rPr>
      </w:pPr>
      <w:r w:rsidRPr="00413218">
        <w:rPr>
          <w:szCs w:val="22"/>
        </w:rPr>
        <w:t>Occasional Teacher Local</w:t>
      </w:r>
      <w:r>
        <w:rPr>
          <w:szCs w:val="22"/>
        </w:rPr>
        <w:tab/>
      </w:r>
      <w:r w:rsidR="005601F8">
        <w:rPr>
          <w:szCs w:val="22"/>
        </w:rPr>
        <w:tab/>
      </w:r>
      <w:r w:rsidRPr="00413218">
        <w:rPr>
          <w:szCs w:val="22"/>
        </w:rPr>
        <w:t>Tracy Blodgett</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 xml:space="preserve">Karen </w:t>
      </w:r>
      <w:proofErr w:type="spellStart"/>
      <w:r w:rsidRPr="00413218">
        <w:rPr>
          <w:szCs w:val="22"/>
        </w:rPr>
        <w:t>Bratina</w:t>
      </w:r>
      <w:proofErr w:type="spellEnd"/>
    </w:p>
    <w:p w:rsidR="00874131" w:rsidRPr="00413218" w:rsidRDefault="00874131" w:rsidP="00874131">
      <w:pPr>
        <w:rPr>
          <w:szCs w:val="22"/>
        </w:rPr>
      </w:pPr>
      <w:r>
        <w:rPr>
          <w:szCs w:val="22"/>
        </w:rPr>
        <w:t>DECE Local</w:t>
      </w:r>
      <w:r>
        <w:rPr>
          <w:szCs w:val="22"/>
        </w:rPr>
        <w:tab/>
      </w:r>
      <w:r>
        <w:rPr>
          <w:szCs w:val="22"/>
        </w:rPr>
        <w:tab/>
      </w:r>
      <w:r>
        <w:rPr>
          <w:szCs w:val="22"/>
        </w:rPr>
        <w:tab/>
      </w:r>
      <w:r w:rsidR="005601F8">
        <w:rPr>
          <w:szCs w:val="22"/>
        </w:rPr>
        <w:tab/>
      </w:r>
      <w:r w:rsidRPr="00413218">
        <w:rPr>
          <w:szCs w:val="22"/>
        </w:rPr>
        <w:t>Sara Michel</w:t>
      </w:r>
    </w:p>
    <w:p w:rsidR="00874131" w:rsidRPr="00413218" w:rsidRDefault="00874131" w:rsidP="00874131">
      <w:pPr>
        <w:rPr>
          <w:szCs w:val="22"/>
        </w:rPr>
      </w:pPr>
    </w:p>
    <w:p w:rsidR="00874131" w:rsidRPr="00413218" w:rsidRDefault="00874131" w:rsidP="00874131">
      <w:pPr>
        <w:rPr>
          <w:b/>
          <w:szCs w:val="22"/>
        </w:rPr>
      </w:pPr>
      <w:r w:rsidRPr="00413218">
        <w:rPr>
          <w:b/>
          <w:szCs w:val="22"/>
        </w:rPr>
        <w:t>Upper Canada</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Diane Dewing</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Erin Blair</w:t>
      </w:r>
    </w:p>
    <w:p w:rsidR="00874131" w:rsidRPr="00413218" w:rsidRDefault="00874131" w:rsidP="00874131">
      <w:pPr>
        <w:rPr>
          <w:szCs w:val="22"/>
        </w:rPr>
      </w:pPr>
    </w:p>
    <w:p w:rsidR="00874131" w:rsidRPr="00413218" w:rsidRDefault="00874131" w:rsidP="00874131">
      <w:pPr>
        <w:rPr>
          <w:b/>
          <w:szCs w:val="22"/>
        </w:rPr>
      </w:pPr>
      <w:r w:rsidRPr="00413218">
        <w:rPr>
          <w:b/>
          <w:szCs w:val="22"/>
        </w:rPr>
        <w:t>Upper Grand</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Andrew Aloe</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Gundi Barbour</w:t>
      </w:r>
    </w:p>
    <w:p w:rsidR="00874131" w:rsidRPr="00413218" w:rsidRDefault="00874131" w:rsidP="00874131">
      <w:pPr>
        <w:rPr>
          <w:szCs w:val="22"/>
        </w:rPr>
      </w:pPr>
    </w:p>
    <w:p w:rsidR="00874131" w:rsidRPr="00413218" w:rsidRDefault="00874131" w:rsidP="00874131">
      <w:pPr>
        <w:rPr>
          <w:b/>
          <w:szCs w:val="22"/>
        </w:rPr>
      </w:pPr>
      <w:r w:rsidRPr="00413218">
        <w:rPr>
          <w:b/>
          <w:szCs w:val="22"/>
        </w:rPr>
        <w:t>Waterloo Region</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Nathan Core</w:t>
      </w:r>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Greg Weiler</w:t>
      </w:r>
    </w:p>
    <w:p w:rsidR="00874131" w:rsidRPr="00413218" w:rsidRDefault="00874131" w:rsidP="00874131">
      <w:pPr>
        <w:rPr>
          <w:szCs w:val="22"/>
        </w:rPr>
      </w:pPr>
      <w:r w:rsidRPr="00413218">
        <w:rPr>
          <w:szCs w:val="22"/>
        </w:rPr>
        <w:t>DECE Local</w:t>
      </w:r>
      <w:r>
        <w:rPr>
          <w:szCs w:val="22"/>
        </w:rPr>
        <w:tab/>
      </w:r>
      <w:r>
        <w:rPr>
          <w:szCs w:val="22"/>
        </w:rPr>
        <w:tab/>
      </w:r>
      <w:r>
        <w:rPr>
          <w:szCs w:val="22"/>
        </w:rPr>
        <w:tab/>
      </w:r>
      <w:r>
        <w:rPr>
          <w:szCs w:val="22"/>
        </w:rPr>
        <w:tab/>
      </w:r>
      <w:r w:rsidRPr="00413218">
        <w:rPr>
          <w:szCs w:val="22"/>
        </w:rPr>
        <w:t xml:space="preserve">Jenn </w:t>
      </w:r>
      <w:proofErr w:type="spellStart"/>
      <w:r w:rsidRPr="00413218">
        <w:rPr>
          <w:szCs w:val="22"/>
        </w:rPr>
        <w:t>Wallage</w:t>
      </w:r>
      <w:proofErr w:type="spellEnd"/>
    </w:p>
    <w:p w:rsidR="00874131" w:rsidRPr="00413218" w:rsidRDefault="00874131" w:rsidP="00874131">
      <w:pPr>
        <w:rPr>
          <w:szCs w:val="22"/>
        </w:rPr>
      </w:pPr>
    </w:p>
    <w:p w:rsidR="005601F8" w:rsidRDefault="005601F8" w:rsidP="00874131">
      <w:pPr>
        <w:rPr>
          <w:b/>
          <w:szCs w:val="22"/>
        </w:rPr>
      </w:pPr>
    </w:p>
    <w:p w:rsidR="00874131" w:rsidRPr="00413218" w:rsidRDefault="00874131" w:rsidP="00874131">
      <w:pPr>
        <w:rPr>
          <w:b/>
          <w:szCs w:val="22"/>
        </w:rPr>
      </w:pPr>
      <w:r w:rsidRPr="00413218">
        <w:rPr>
          <w:b/>
          <w:szCs w:val="22"/>
        </w:rPr>
        <w:t>York Region</w:t>
      </w:r>
    </w:p>
    <w:p w:rsidR="00874131" w:rsidRPr="00413218" w:rsidRDefault="00874131" w:rsidP="00874131">
      <w:pPr>
        <w:rPr>
          <w:szCs w:val="22"/>
        </w:rPr>
      </w:pPr>
      <w:r w:rsidRPr="00413218">
        <w:rPr>
          <w:szCs w:val="22"/>
        </w:rPr>
        <w:t>Occasional Teacher Local</w:t>
      </w:r>
      <w:r>
        <w:rPr>
          <w:szCs w:val="22"/>
        </w:rPr>
        <w:tab/>
      </w:r>
      <w:r>
        <w:rPr>
          <w:szCs w:val="22"/>
        </w:rPr>
        <w:tab/>
      </w:r>
      <w:r w:rsidRPr="00413218">
        <w:rPr>
          <w:szCs w:val="22"/>
        </w:rPr>
        <w:t xml:space="preserve">Nadia </w:t>
      </w:r>
      <w:proofErr w:type="spellStart"/>
      <w:r w:rsidRPr="00413218">
        <w:rPr>
          <w:szCs w:val="22"/>
        </w:rPr>
        <w:t>Ciacci</w:t>
      </w:r>
      <w:proofErr w:type="spellEnd"/>
    </w:p>
    <w:p w:rsidR="00874131" w:rsidRPr="00413218" w:rsidRDefault="00874131" w:rsidP="00874131">
      <w:pPr>
        <w:rPr>
          <w:szCs w:val="22"/>
        </w:rPr>
      </w:pPr>
      <w:r w:rsidRPr="00413218">
        <w:rPr>
          <w:szCs w:val="22"/>
        </w:rPr>
        <w:t>Teacher Local</w:t>
      </w:r>
      <w:r w:rsidRPr="00413218">
        <w:rPr>
          <w:szCs w:val="22"/>
        </w:rPr>
        <w:tab/>
      </w:r>
      <w:r w:rsidRPr="00413218">
        <w:rPr>
          <w:szCs w:val="22"/>
        </w:rPr>
        <w:tab/>
      </w:r>
      <w:r w:rsidRPr="00413218">
        <w:rPr>
          <w:szCs w:val="22"/>
        </w:rPr>
        <w:tab/>
        <w:t>David Clegg</w:t>
      </w:r>
    </w:p>
    <w:p w:rsidR="00874131" w:rsidRPr="00413218" w:rsidRDefault="00874131" w:rsidP="00874131">
      <w:pPr>
        <w:rPr>
          <w:szCs w:val="22"/>
        </w:rPr>
      </w:pPr>
    </w:p>
    <w:p w:rsidR="00874131" w:rsidRDefault="00874131" w:rsidP="00874131">
      <w:pPr>
        <w:rPr>
          <w:b/>
          <w:caps/>
          <w:sz w:val="28"/>
          <w:szCs w:val="28"/>
        </w:rPr>
      </w:pPr>
      <w:r>
        <w:rPr>
          <w:szCs w:val="22"/>
        </w:rPr>
        <w:br w:type="page"/>
      </w:r>
      <w:r>
        <w:rPr>
          <w:b/>
          <w:caps/>
          <w:sz w:val="28"/>
          <w:szCs w:val="28"/>
        </w:rPr>
        <w:t>etfo award recipients</w:t>
      </w:r>
    </w:p>
    <w:p w:rsidR="00874131" w:rsidRDefault="00874131" w:rsidP="00874131"/>
    <w:p w:rsidR="00874131" w:rsidRDefault="00874131" w:rsidP="00874131">
      <w:pPr>
        <w:rPr>
          <w:b/>
        </w:rPr>
      </w:pPr>
      <w:r>
        <w:rPr>
          <w:b/>
        </w:rPr>
        <w:t>Anti-Bias Award</w:t>
      </w:r>
    </w:p>
    <w:p w:rsidR="00874131" w:rsidRDefault="00874131" w:rsidP="00874131">
      <w:r>
        <w:t>Laurel Farrell</w:t>
      </w:r>
    </w:p>
    <w:p w:rsidR="00874131" w:rsidRDefault="00874131" w:rsidP="00874131">
      <w:r>
        <w:t>Upper Grand Teacher Local</w:t>
      </w:r>
    </w:p>
    <w:p w:rsidR="00874131" w:rsidRDefault="00874131" w:rsidP="00874131"/>
    <w:p w:rsidR="00874131" w:rsidRDefault="00874131" w:rsidP="00874131">
      <w:pPr>
        <w:rPr>
          <w:b/>
        </w:rPr>
      </w:pPr>
      <w:r>
        <w:rPr>
          <w:b/>
        </w:rPr>
        <w:t>Children’s Literature Award</w:t>
      </w:r>
    </w:p>
    <w:p w:rsidR="00874131" w:rsidRDefault="00874131" w:rsidP="00874131">
      <w:r>
        <w:t xml:space="preserve">Nadia </w:t>
      </w:r>
      <w:proofErr w:type="spellStart"/>
      <w:r>
        <w:t>Hohn</w:t>
      </w:r>
      <w:proofErr w:type="spellEnd"/>
    </w:p>
    <w:p w:rsidR="00874131" w:rsidRDefault="00874131" w:rsidP="00874131">
      <w:r>
        <w:t>Elementary Teachers of Toronto Local</w:t>
      </w:r>
    </w:p>
    <w:p w:rsidR="00874131" w:rsidRDefault="00874131" w:rsidP="00874131"/>
    <w:p w:rsidR="00874131" w:rsidRDefault="00874131" w:rsidP="00874131">
      <w:pPr>
        <w:rPr>
          <w:b/>
        </w:rPr>
      </w:pPr>
      <w:r>
        <w:rPr>
          <w:b/>
        </w:rPr>
        <w:t>Environmental Education Award</w:t>
      </w:r>
    </w:p>
    <w:p w:rsidR="00874131" w:rsidRDefault="00874131" w:rsidP="00874131">
      <w:r>
        <w:t>Kim Small</w:t>
      </w:r>
    </w:p>
    <w:p w:rsidR="00874131" w:rsidRDefault="00874131" w:rsidP="00874131">
      <w:r>
        <w:t>Trillium Lakelands Teacher Local</w:t>
      </w:r>
    </w:p>
    <w:p w:rsidR="00874131" w:rsidRDefault="00874131" w:rsidP="00874131"/>
    <w:p w:rsidR="00874131" w:rsidRDefault="00874131" w:rsidP="00874131">
      <w:pPr>
        <w:rPr>
          <w:b/>
        </w:rPr>
      </w:pPr>
      <w:r>
        <w:rPr>
          <w:b/>
        </w:rPr>
        <w:t>Humanitarian Award for Non-ETFO Member</w:t>
      </w:r>
    </w:p>
    <w:p w:rsidR="00874131" w:rsidRDefault="00874131" w:rsidP="00874131">
      <w:r>
        <w:t>Jessica Reid</w:t>
      </w:r>
    </w:p>
    <w:p w:rsidR="00874131" w:rsidRDefault="00874131" w:rsidP="00874131">
      <w:r>
        <w:t xml:space="preserve">FEAT </w:t>
      </w:r>
      <w:proofErr w:type="gramStart"/>
      <w:r>
        <w:t>For</w:t>
      </w:r>
      <w:proofErr w:type="gramEnd"/>
      <w:r>
        <w:t xml:space="preserve"> Children of Incarcerated Parents, Non-Member</w:t>
      </w:r>
    </w:p>
    <w:p w:rsidR="00874131" w:rsidRDefault="00874131" w:rsidP="00874131">
      <w:pPr>
        <w:rPr>
          <w:highlight w:val="yellow"/>
        </w:rPr>
      </w:pPr>
    </w:p>
    <w:p w:rsidR="00874131" w:rsidRDefault="00874131" w:rsidP="00874131">
      <w:pPr>
        <w:rPr>
          <w:b/>
        </w:rPr>
      </w:pPr>
      <w:r>
        <w:rPr>
          <w:b/>
        </w:rPr>
        <w:t xml:space="preserve">New Member Award </w:t>
      </w:r>
    </w:p>
    <w:p w:rsidR="00874131" w:rsidRDefault="00874131" w:rsidP="00874131">
      <w:r>
        <w:t xml:space="preserve">Andrew </w:t>
      </w:r>
      <w:proofErr w:type="spellStart"/>
      <w:r>
        <w:t>Chittka</w:t>
      </w:r>
      <w:proofErr w:type="spellEnd"/>
    </w:p>
    <w:p w:rsidR="00874131" w:rsidRDefault="00874131" w:rsidP="00874131">
      <w:r>
        <w:t>Bluewater Occasional Teacher Local</w:t>
      </w:r>
    </w:p>
    <w:p w:rsidR="00874131" w:rsidRDefault="00874131" w:rsidP="00874131"/>
    <w:p w:rsidR="00874131" w:rsidRDefault="00874131" w:rsidP="00874131">
      <w:pPr>
        <w:rPr>
          <w:b/>
        </w:rPr>
      </w:pPr>
      <w:r>
        <w:rPr>
          <w:b/>
        </w:rPr>
        <w:t xml:space="preserve">Rainbow Visions Award </w:t>
      </w:r>
    </w:p>
    <w:p w:rsidR="00874131" w:rsidRDefault="00874131" w:rsidP="00874131">
      <w:r>
        <w:t>Carlos Ponce-Tovar</w:t>
      </w:r>
    </w:p>
    <w:p w:rsidR="00874131" w:rsidRDefault="00874131" w:rsidP="00874131">
      <w:r>
        <w:t>York Region Teacher Local</w:t>
      </w:r>
    </w:p>
    <w:p w:rsidR="00874131" w:rsidRDefault="00874131" w:rsidP="00874131"/>
    <w:p w:rsidR="00874131" w:rsidRDefault="00874131" w:rsidP="00874131">
      <w:pPr>
        <w:rPr>
          <w:b/>
        </w:rPr>
      </w:pPr>
      <w:r>
        <w:rPr>
          <w:b/>
        </w:rPr>
        <w:t xml:space="preserve">Women Working in Social Activism on Behalf of Women and Children </w:t>
      </w:r>
      <w:proofErr w:type="gramStart"/>
      <w:r>
        <w:rPr>
          <w:b/>
        </w:rPr>
        <w:t>Award  -</w:t>
      </w:r>
      <w:proofErr w:type="gramEnd"/>
      <w:r>
        <w:rPr>
          <w:b/>
        </w:rPr>
        <w:t xml:space="preserve"> Women’s Program</w:t>
      </w:r>
    </w:p>
    <w:p w:rsidR="00874131" w:rsidRDefault="00874131" w:rsidP="00874131">
      <w:r>
        <w:t>Erin Lee</w:t>
      </w:r>
    </w:p>
    <w:p w:rsidR="00874131" w:rsidRDefault="00874131" w:rsidP="00874131">
      <w:r>
        <w:t>Lanark County Interval House (Non-Member)</w:t>
      </w:r>
    </w:p>
    <w:p w:rsidR="00874131" w:rsidRDefault="00874131" w:rsidP="00874131"/>
    <w:p w:rsidR="00874131" w:rsidRDefault="00874131" w:rsidP="00874131">
      <w:pPr>
        <w:rPr>
          <w:b/>
        </w:rPr>
      </w:pPr>
      <w:r>
        <w:rPr>
          <w:b/>
        </w:rPr>
        <w:t>Writer’s Award</w:t>
      </w:r>
    </w:p>
    <w:p w:rsidR="00874131" w:rsidRDefault="00874131" w:rsidP="00874131">
      <w:r>
        <w:t>Deborah McCallum</w:t>
      </w:r>
    </w:p>
    <w:p w:rsidR="00874131" w:rsidRDefault="00874131" w:rsidP="00874131">
      <w:r>
        <w:t>Simcoe County Teacher Local</w:t>
      </w:r>
    </w:p>
    <w:p w:rsidR="00874131" w:rsidRDefault="00874131" w:rsidP="00874131"/>
    <w:p w:rsidR="00874131" w:rsidRDefault="00874131" w:rsidP="00874131">
      <w:pPr>
        <w:rPr>
          <w:b/>
        </w:rPr>
      </w:pPr>
      <w:r>
        <w:rPr>
          <w:b/>
        </w:rPr>
        <w:t>Writer’s Award - Women’s Program</w:t>
      </w:r>
    </w:p>
    <w:p w:rsidR="00874131" w:rsidRDefault="00874131" w:rsidP="00874131">
      <w:r>
        <w:t>Katie Tremblay-Beaton</w:t>
      </w:r>
    </w:p>
    <w:p w:rsidR="00874131" w:rsidRDefault="00874131" w:rsidP="00874131">
      <w:r>
        <w:t>Durham Teacher Local</w:t>
      </w:r>
    </w:p>
    <w:p w:rsidR="00874131" w:rsidRDefault="00874131" w:rsidP="00874131">
      <w:pPr>
        <w:spacing w:after="200" w:line="276" w:lineRule="auto"/>
        <w:rPr>
          <w:b/>
        </w:rPr>
      </w:pPr>
    </w:p>
    <w:p w:rsidR="00874131" w:rsidRDefault="00874131" w:rsidP="00874131">
      <w:pPr>
        <w:spacing w:after="200" w:line="276" w:lineRule="auto"/>
        <w:rPr>
          <w:b/>
        </w:rPr>
      </w:pPr>
    </w:p>
    <w:p w:rsidR="00874131" w:rsidRDefault="00874131" w:rsidP="00874131">
      <w:pPr>
        <w:spacing w:after="200" w:line="276" w:lineRule="auto"/>
        <w:rPr>
          <w:b/>
        </w:rPr>
      </w:pPr>
    </w:p>
    <w:p w:rsidR="00874131" w:rsidRDefault="00874131" w:rsidP="00874131">
      <w:pPr>
        <w:spacing w:after="200" w:line="276" w:lineRule="auto"/>
        <w:rPr>
          <w:b/>
        </w:rPr>
      </w:pPr>
    </w:p>
    <w:p w:rsidR="00874131" w:rsidRDefault="00874131" w:rsidP="00874131">
      <w:pPr>
        <w:spacing w:after="200" w:line="276" w:lineRule="auto"/>
        <w:rPr>
          <w:b/>
        </w:rPr>
      </w:pPr>
    </w:p>
    <w:p w:rsidR="00874131" w:rsidRDefault="00874131" w:rsidP="00874131">
      <w:pPr>
        <w:spacing w:after="200" w:line="276" w:lineRule="auto"/>
        <w:rPr>
          <w:b/>
        </w:rPr>
      </w:pPr>
      <w:r>
        <w:rPr>
          <w:b/>
        </w:rPr>
        <w:t>Scholarships and Bursaries</w:t>
      </w:r>
    </w:p>
    <w:p w:rsidR="00874131" w:rsidRDefault="00874131" w:rsidP="00874131">
      <w:pPr>
        <w:rPr>
          <w:b/>
        </w:rPr>
      </w:pPr>
      <w:r>
        <w:rPr>
          <w:b/>
        </w:rPr>
        <w:t>Aboriginal Women in Education Bursary</w:t>
      </w:r>
    </w:p>
    <w:p w:rsidR="00874131" w:rsidRDefault="00874131" w:rsidP="00874131">
      <w:r>
        <w:t>Michelle Sandy, Non-Member</w:t>
      </w:r>
    </w:p>
    <w:p w:rsidR="00874131" w:rsidRDefault="00874131" w:rsidP="00874131">
      <w:r>
        <w:t>Jennifer Summerfield, Simcoe County Occasional Teacher Local</w:t>
      </w:r>
    </w:p>
    <w:p w:rsidR="00874131" w:rsidRDefault="00874131" w:rsidP="00874131">
      <w:pPr>
        <w:rPr>
          <w:b/>
        </w:rPr>
      </w:pPr>
    </w:p>
    <w:p w:rsidR="00874131" w:rsidRDefault="00874131" w:rsidP="00874131">
      <w:pPr>
        <w:rPr>
          <w:b/>
        </w:rPr>
      </w:pPr>
      <w:r>
        <w:rPr>
          <w:b/>
        </w:rPr>
        <w:t>ETFO Bursaries for Members of Designated Groups</w:t>
      </w:r>
    </w:p>
    <w:p w:rsidR="00874131" w:rsidRDefault="00874131" w:rsidP="00874131">
      <w:r>
        <w:t xml:space="preserve">Leroy </w:t>
      </w:r>
      <w:proofErr w:type="spellStart"/>
      <w:r>
        <w:t>Deslandes</w:t>
      </w:r>
      <w:proofErr w:type="spellEnd"/>
      <w:r>
        <w:t>, Elementary Teachers of Toronto Local</w:t>
      </w:r>
    </w:p>
    <w:p w:rsidR="00874131" w:rsidRDefault="00874131" w:rsidP="00874131">
      <w:r>
        <w:t xml:space="preserve">Kyle </w:t>
      </w:r>
      <w:proofErr w:type="spellStart"/>
      <w:r>
        <w:t>Minniti</w:t>
      </w:r>
      <w:proofErr w:type="spellEnd"/>
      <w:r>
        <w:t>, Non-Member</w:t>
      </w:r>
    </w:p>
    <w:p w:rsidR="00874131" w:rsidRDefault="00874131" w:rsidP="00874131">
      <w:proofErr w:type="spellStart"/>
      <w:r>
        <w:t>Lul</w:t>
      </w:r>
      <w:proofErr w:type="spellEnd"/>
      <w:r>
        <w:t xml:space="preserve"> Mohamed, Non-Member</w:t>
      </w:r>
    </w:p>
    <w:p w:rsidR="00874131" w:rsidRDefault="00874131" w:rsidP="00874131"/>
    <w:p w:rsidR="00874131" w:rsidRDefault="00874131" w:rsidP="00874131">
      <w:pPr>
        <w:rPr>
          <w:b/>
        </w:rPr>
      </w:pPr>
      <w:r>
        <w:rPr>
          <w:b/>
        </w:rPr>
        <w:t>ETFO Bursaries for Members of Designated Groups – Women’s Program</w:t>
      </w:r>
    </w:p>
    <w:p w:rsidR="00874131" w:rsidRDefault="00874131" w:rsidP="00874131">
      <w:r>
        <w:t>April Cheung, Non-Member</w:t>
      </w:r>
    </w:p>
    <w:p w:rsidR="00874131" w:rsidRDefault="00874131" w:rsidP="00874131">
      <w:pPr>
        <w:rPr>
          <w:u w:val="single"/>
        </w:rPr>
      </w:pPr>
    </w:p>
    <w:p w:rsidR="00874131" w:rsidRDefault="00874131" w:rsidP="00874131">
      <w:pPr>
        <w:rPr>
          <w:b/>
        </w:rPr>
      </w:pPr>
      <w:r>
        <w:rPr>
          <w:b/>
        </w:rPr>
        <w:t>Doctoral Scholarship</w:t>
      </w:r>
    </w:p>
    <w:p w:rsidR="00874131" w:rsidRDefault="00874131" w:rsidP="00874131">
      <w:r>
        <w:t>Lisa Cranston, Greater Essex County Teacher Local</w:t>
      </w:r>
    </w:p>
    <w:p w:rsidR="00874131" w:rsidRDefault="00874131" w:rsidP="00874131"/>
    <w:p w:rsidR="00874131" w:rsidRDefault="00874131" w:rsidP="00874131">
      <w:pPr>
        <w:rPr>
          <w:b/>
        </w:rPr>
      </w:pPr>
      <w:r>
        <w:rPr>
          <w:b/>
        </w:rPr>
        <w:t>Doctoral Scholarship – Women’s Program</w:t>
      </w:r>
    </w:p>
    <w:p w:rsidR="00874131" w:rsidRDefault="00874131" w:rsidP="00874131">
      <w:r>
        <w:t xml:space="preserve">Genie Kim, Elementary Teachers of Toronto Local </w:t>
      </w:r>
    </w:p>
    <w:p w:rsidR="00874131" w:rsidRDefault="00874131" w:rsidP="00874131"/>
    <w:p w:rsidR="00874131" w:rsidRDefault="00874131" w:rsidP="00874131">
      <w:pPr>
        <w:rPr>
          <w:b/>
        </w:rPr>
      </w:pPr>
      <w:r>
        <w:rPr>
          <w:b/>
        </w:rPr>
        <w:t>ETFO Bursaries for Sons/Daughters of ETFO Members</w:t>
      </w:r>
    </w:p>
    <w:p w:rsidR="00874131" w:rsidRDefault="00874131" w:rsidP="00874131">
      <w:r>
        <w:t>Sara Burke, Ottawa-Carleton Teacher Local</w:t>
      </w:r>
    </w:p>
    <w:p w:rsidR="00874131" w:rsidRDefault="00874131" w:rsidP="00874131">
      <w:r>
        <w:t>Lisa Campbell, Greater Essex County Teacher Local</w:t>
      </w:r>
    </w:p>
    <w:p w:rsidR="00874131" w:rsidRDefault="00874131" w:rsidP="00874131">
      <w:r>
        <w:t>Sherrie Corley, Trillium Lakelands Occasional Teacher Local</w:t>
      </w:r>
    </w:p>
    <w:p w:rsidR="00874131" w:rsidRDefault="00874131" w:rsidP="00874131">
      <w:r>
        <w:t xml:space="preserve">Susan </w:t>
      </w:r>
      <w:proofErr w:type="spellStart"/>
      <w:r>
        <w:t>Morehouse</w:t>
      </w:r>
      <w:proofErr w:type="spellEnd"/>
      <w:r>
        <w:t>, Durham Teacher Local</w:t>
      </w:r>
    </w:p>
    <w:p w:rsidR="00874131" w:rsidRDefault="00874131" w:rsidP="00874131">
      <w:r>
        <w:t xml:space="preserve">Kimberly </w:t>
      </w:r>
      <w:proofErr w:type="spellStart"/>
      <w:r>
        <w:t>Hammermueller</w:t>
      </w:r>
      <w:proofErr w:type="spellEnd"/>
      <w:r>
        <w:t>, Avon Maitland Teacher Local</w:t>
      </w:r>
    </w:p>
    <w:p w:rsidR="00874131" w:rsidRDefault="00874131" w:rsidP="00874131">
      <w:r>
        <w:t>Beverly Hogan, Upper Canada Teacher Local</w:t>
      </w:r>
    </w:p>
    <w:p w:rsidR="00874131" w:rsidRDefault="00874131" w:rsidP="00874131">
      <w:r>
        <w:t>Rebecca Jones, Avon Maitland Teacher Local</w:t>
      </w:r>
    </w:p>
    <w:p w:rsidR="00874131" w:rsidRDefault="00874131" w:rsidP="00874131">
      <w:r>
        <w:t xml:space="preserve">Pina </w:t>
      </w:r>
      <w:proofErr w:type="spellStart"/>
      <w:r>
        <w:t>Mastroianni</w:t>
      </w:r>
      <w:proofErr w:type="spellEnd"/>
      <w:r>
        <w:t>, Rainbow Teacher Local</w:t>
      </w:r>
    </w:p>
    <w:p w:rsidR="00874131" w:rsidRDefault="00874131" w:rsidP="00874131">
      <w:r>
        <w:t xml:space="preserve">Marlene </w:t>
      </w:r>
      <w:proofErr w:type="spellStart"/>
      <w:r>
        <w:t>Melo</w:t>
      </w:r>
      <w:proofErr w:type="spellEnd"/>
      <w:r>
        <w:t>, Thames Valley Teacher Local</w:t>
      </w:r>
    </w:p>
    <w:p w:rsidR="00874131" w:rsidRDefault="00874131" w:rsidP="00874131">
      <w:r>
        <w:t>Wendy O’Neil, Lambton Kent Teacher Local</w:t>
      </w:r>
    </w:p>
    <w:p w:rsidR="00874131" w:rsidRDefault="00874131" w:rsidP="00874131">
      <w:r>
        <w:t>Kim Walsh, Simcoe County Teacher Local</w:t>
      </w:r>
    </w:p>
    <w:p w:rsidR="00874131" w:rsidRDefault="00874131" w:rsidP="00874131">
      <w:r>
        <w:t>Nancy Warren, Hastings-Prince Edward Teacher Local</w:t>
      </w:r>
    </w:p>
    <w:p w:rsidR="00874131" w:rsidRDefault="00874131" w:rsidP="00874131"/>
    <w:p w:rsidR="00874131" w:rsidRDefault="00874131" w:rsidP="00874131">
      <w:pPr>
        <w:rPr>
          <w:b/>
        </w:rPr>
      </w:pPr>
      <w:r>
        <w:rPr>
          <w:b/>
        </w:rPr>
        <w:t>ETFO Member Bursaries</w:t>
      </w:r>
    </w:p>
    <w:p w:rsidR="00874131" w:rsidRDefault="00874131" w:rsidP="00874131">
      <w:r>
        <w:t xml:space="preserve">Karly </w:t>
      </w:r>
      <w:proofErr w:type="spellStart"/>
      <w:r>
        <w:t>Brohman</w:t>
      </w:r>
      <w:proofErr w:type="spellEnd"/>
      <w:r>
        <w:t>, Ottawa-Carleton Teacher Local</w:t>
      </w:r>
    </w:p>
    <w:p w:rsidR="00874131" w:rsidRDefault="00874131" w:rsidP="00874131">
      <w:r>
        <w:t>Angela Gale, Elementary Teachers of Toronto</w:t>
      </w:r>
    </w:p>
    <w:p w:rsidR="00874131" w:rsidRDefault="00874131" w:rsidP="00874131">
      <w:r>
        <w:t>Diane Henrique, Grand Erie Occasional Teacher Local</w:t>
      </w:r>
    </w:p>
    <w:p w:rsidR="00874131" w:rsidRDefault="00874131" w:rsidP="00874131">
      <w:r>
        <w:t>Leanne Shackleton, Ottawa-Carleton Teacher Local</w:t>
      </w:r>
    </w:p>
    <w:p w:rsidR="00874131" w:rsidRDefault="00874131" w:rsidP="00874131">
      <w:r>
        <w:t>Alexandra Shaw, Durham Catholic DECE</w:t>
      </w:r>
    </w:p>
    <w:p w:rsidR="00874131" w:rsidRDefault="00874131" w:rsidP="00874131"/>
    <w:p w:rsidR="00874131" w:rsidRDefault="00874131" w:rsidP="00874131">
      <w:pPr>
        <w:rPr>
          <w:b/>
        </w:rPr>
      </w:pPr>
      <w:r>
        <w:rPr>
          <w:b/>
        </w:rPr>
        <w:t>Master’s Scholarship</w:t>
      </w:r>
    </w:p>
    <w:p w:rsidR="00874131" w:rsidRDefault="00874131" w:rsidP="00874131">
      <w:r>
        <w:t>Simone Austin, Elementary Teachers of Toronto Local</w:t>
      </w:r>
    </w:p>
    <w:p w:rsidR="00874131" w:rsidRDefault="00874131" w:rsidP="00874131">
      <w:r>
        <w:t>Jennifer Givens-Doran, Durham Teacher Local</w:t>
      </w:r>
    </w:p>
    <w:p w:rsidR="00874131" w:rsidRDefault="00874131" w:rsidP="00874131">
      <w:r>
        <w:t>Ian Sommer, Waterloo Region Teacher Local</w:t>
      </w:r>
    </w:p>
    <w:p w:rsidR="00874131" w:rsidRDefault="00874131" w:rsidP="00874131">
      <w:proofErr w:type="spellStart"/>
      <w:r>
        <w:t>Shadi</w:t>
      </w:r>
      <w:proofErr w:type="spellEnd"/>
      <w:r>
        <w:t xml:space="preserve"> </w:t>
      </w:r>
      <w:proofErr w:type="spellStart"/>
      <w:r>
        <w:t>Yazdan</w:t>
      </w:r>
      <w:proofErr w:type="spellEnd"/>
      <w:r>
        <w:t>, York Region Teacher Local</w:t>
      </w:r>
    </w:p>
    <w:p w:rsidR="00874131" w:rsidRDefault="00874131" w:rsidP="00874131"/>
    <w:p w:rsidR="00874131" w:rsidRDefault="00874131" w:rsidP="00874131">
      <w:pPr>
        <w:rPr>
          <w:b/>
        </w:rPr>
      </w:pPr>
    </w:p>
    <w:p w:rsidR="00874131" w:rsidRDefault="00874131" w:rsidP="00874131">
      <w:pPr>
        <w:rPr>
          <w:b/>
        </w:rPr>
      </w:pPr>
      <w:r>
        <w:rPr>
          <w:b/>
        </w:rPr>
        <w:t>Master’s Scholarship – Women’s Program</w:t>
      </w:r>
    </w:p>
    <w:p w:rsidR="00874131" w:rsidRDefault="00874131" w:rsidP="00874131">
      <w:proofErr w:type="spellStart"/>
      <w:r>
        <w:t>Kadi</w:t>
      </w:r>
      <w:proofErr w:type="spellEnd"/>
      <w:r>
        <w:t xml:space="preserve"> Gore, Lambton Kent and Lambton Kent Occasional Teacher Local</w:t>
      </w:r>
    </w:p>
    <w:p w:rsidR="00874131" w:rsidRDefault="00874131" w:rsidP="00874131">
      <w:r>
        <w:t xml:space="preserve">Rhonda </w:t>
      </w:r>
      <w:proofErr w:type="spellStart"/>
      <w:r>
        <w:t>Hergott</w:t>
      </w:r>
      <w:proofErr w:type="spellEnd"/>
      <w:r>
        <w:t>, Waterloo Region Teacher Local</w:t>
      </w:r>
    </w:p>
    <w:p w:rsidR="00874131" w:rsidRDefault="00874131" w:rsidP="00874131">
      <w:r>
        <w:t>Amanda Ley, Rainbow Teacher Local</w:t>
      </w:r>
    </w:p>
    <w:p w:rsidR="00874131" w:rsidRDefault="00874131" w:rsidP="00874131">
      <w:r>
        <w:t>Shelley Merton, Kawartha Pine Ridge Teacher Local</w:t>
      </w:r>
    </w:p>
    <w:p w:rsidR="00874131" w:rsidRDefault="00874131" w:rsidP="00874131"/>
    <w:p w:rsidR="00874131" w:rsidRDefault="00874131">
      <w:pPr>
        <w:widowControl/>
      </w:pPr>
      <w:r>
        <w:br w:type="page"/>
      </w:r>
    </w:p>
    <w:p w:rsidR="00874131" w:rsidRPr="005601F8" w:rsidRDefault="00874131" w:rsidP="00874131">
      <w:pPr>
        <w:pStyle w:val="Heading1"/>
        <w:jc w:val="left"/>
        <w:rPr>
          <w:sz w:val="28"/>
          <w:szCs w:val="28"/>
        </w:rPr>
      </w:pPr>
      <w:r w:rsidRPr="005601F8">
        <w:rPr>
          <w:sz w:val="28"/>
          <w:szCs w:val="28"/>
        </w:rPr>
        <w:t>2015 – 2016 ETFO STANDING COMMITTEES</w:t>
      </w:r>
    </w:p>
    <w:tbl>
      <w:tblPr>
        <w:tblpPr w:leftFromText="180" w:rightFromText="180" w:vertAnchor="text" w:horzAnchor="margin" w:tblpY="312"/>
        <w:tblOverlap w:val="neve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5040"/>
      </w:tblGrid>
      <w:tr w:rsidR="00874131" w:rsidRPr="00874131" w:rsidTr="00874131">
        <w:trPr>
          <w:trHeight w:val="277"/>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Aboriginal Education Committee</w:t>
            </w:r>
          </w:p>
        </w:tc>
      </w:tr>
      <w:tr w:rsidR="00874131" w:rsidRPr="00874131" w:rsidTr="00874131">
        <w:trPr>
          <w:trHeight w:hRule="exact" w:val="1648"/>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Natalie Ann Corbin</w:t>
            </w:r>
          </w:p>
          <w:p w:rsidR="00874131" w:rsidRPr="00874131" w:rsidRDefault="00874131" w:rsidP="00874131">
            <w:pPr>
              <w:rPr>
                <w:rFonts w:cs="Arial"/>
                <w:b/>
                <w:szCs w:val="24"/>
              </w:rPr>
            </w:pPr>
            <w:r w:rsidRPr="00874131">
              <w:rPr>
                <w:rFonts w:cs="Arial"/>
                <w:b/>
                <w:szCs w:val="24"/>
              </w:rPr>
              <w:t>Joan Hill-</w:t>
            </w:r>
            <w:proofErr w:type="spellStart"/>
            <w:r w:rsidRPr="00874131">
              <w:rPr>
                <w:rFonts w:cs="Arial"/>
                <w:b/>
                <w:szCs w:val="24"/>
              </w:rPr>
              <w:t>Keast</w:t>
            </w:r>
            <w:proofErr w:type="spellEnd"/>
          </w:p>
          <w:p w:rsidR="00874131" w:rsidRPr="00874131" w:rsidRDefault="00874131" w:rsidP="00874131">
            <w:pPr>
              <w:rPr>
                <w:rFonts w:cs="Arial"/>
                <w:b/>
                <w:szCs w:val="24"/>
              </w:rPr>
            </w:pPr>
            <w:proofErr w:type="spellStart"/>
            <w:r w:rsidRPr="00874131">
              <w:rPr>
                <w:rFonts w:cs="Arial"/>
                <w:b/>
                <w:szCs w:val="24"/>
              </w:rPr>
              <w:t>Marjolaine</w:t>
            </w:r>
            <w:proofErr w:type="spellEnd"/>
            <w:r w:rsidRPr="00874131">
              <w:rPr>
                <w:rFonts w:cs="Arial"/>
                <w:b/>
                <w:szCs w:val="24"/>
              </w:rPr>
              <w:t xml:space="preserve"> </w:t>
            </w:r>
            <w:proofErr w:type="spellStart"/>
            <w:r w:rsidRPr="00874131">
              <w:rPr>
                <w:rFonts w:cs="Arial"/>
                <w:b/>
                <w:szCs w:val="24"/>
              </w:rPr>
              <w:t>LaPointe</w:t>
            </w:r>
            <w:proofErr w:type="spellEnd"/>
          </w:p>
          <w:p w:rsidR="00874131" w:rsidRPr="00874131" w:rsidRDefault="00874131" w:rsidP="00874131">
            <w:pPr>
              <w:rPr>
                <w:rFonts w:cs="Arial"/>
                <w:b/>
                <w:szCs w:val="24"/>
              </w:rPr>
            </w:pPr>
            <w:r w:rsidRPr="00874131">
              <w:rPr>
                <w:rFonts w:cs="Arial"/>
                <w:b/>
                <w:szCs w:val="24"/>
              </w:rPr>
              <w:t>Ian McCallum</w:t>
            </w:r>
          </w:p>
          <w:p w:rsidR="00874131" w:rsidRPr="00874131" w:rsidRDefault="00874131" w:rsidP="00874131">
            <w:pPr>
              <w:rPr>
                <w:rFonts w:cs="Arial"/>
                <w:b/>
                <w:szCs w:val="24"/>
              </w:rPr>
            </w:pPr>
            <w:r w:rsidRPr="00874131">
              <w:rPr>
                <w:rFonts w:cs="Arial"/>
                <w:b/>
                <w:szCs w:val="24"/>
              </w:rPr>
              <w:t>Christina Saunders</w:t>
            </w:r>
          </w:p>
          <w:p w:rsidR="00874131" w:rsidRPr="00874131" w:rsidRDefault="00874131" w:rsidP="00874131">
            <w:pPr>
              <w:rPr>
                <w:rFonts w:cs="Arial"/>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Lakehead Teacher Local</w:t>
            </w:r>
          </w:p>
          <w:p w:rsidR="00874131" w:rsidRPr="00874131" w:rsidRDefault="00874131" w:rsidP="00874131">
            <w:pPr>
              <w:rPr>
                <w:rFonts w:cs="Arial"/>
                <w:szCs w:val="24"/>
              </w:rPr>
            </w:pPr>
            <w:r w:rsidRPr="00874131">
              <w:rPr>
                <w:rFonts w:cs="Arial"/>
                <w:szCs w:val="24"/>
              </w:rPr>
              <w:t>Ottawa-Carleton Occasional Teacher Local</w:t>
            </w:r>
          </w:p>
          <w:p w:rsidR="00874131" w:rsidRPr="00874131" w:rsidRDefault="00874131" w:rsidP="00874131">
            <w:pPr>
              <w:rPr>
                <w:rFonts w:cs="Arial"/>
                <w:szCs w:val="24"/>
              </w:rPr>
            </w:pPr>
            <w:r w:rsidRPr="00874131">
              <w:rPr>
                <w:rFonts w:cs="Arial"/>
                <w:szCs w:val="24"/>
              </w:rPr>
              <w:t>Kawartha Pine Ridge Teacher Local</w:t>
            </w:r>
          </w:p>
          <w:p w:rsidR="00874131" w:rsidRPr="00874131" w:rsidRDefault="00874131" w:rsidP="00874131">
            <w:pPr>
              <w:rPr>
                <w:rFonts w:cs="Arial"/>
                <w:szCs w:val="24"/>
              </w:rPr>
            </w:pPr>
            <w:r w:rsidRPr="00874131">
              <w:rPr>
                <w:rFonts w:cs="Arial"/>
                <w:szCs w:val="24"/>
              </w:rPr>
              <w:t>Simcoe County Teacher Local</w:t>
            </w:r>
          </w:p>
          <w:p w:rsidR="00874131" w:rsidRPr="00874131" w:rsidRDefault="00874131" w:rsidP="00874131">
            <w:pPr>
              <w:rPr>
                <w:rFonts w:cs="Arial"/>
                <w:szCs w:val="24"/>
              </w:rPr>
            </w:pPr>
            <w:r w:rsidRPr="00874131">
              <w:rPr>
                <w:rFonts w:cs="Arial"/>
                <w:szCs w:val="24"/>
              </w:rPr>
              <w:t>Elementary Teachers of Toronto Local</w:t>
            </w:r>
          </w:p>
        </w:tc>
      </w:tr>
      <w:tr w:rsidR="00874131" w:rsidRPr="00874131" w:rsidTr="00874131">
        <w:trPr>
          <w:trHeight w:hRule="exact" w:val="344"/>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Annual Meeting Committee</w:t>
            </w:r>
          </w:p>
        </w:tc>
      </w:tr>
      <w:tr w:rsidR="00874131" w:rsidRPr="00874131" w:rsidTr="00874131">
        <w:trPr>
          <w:trHeight w:val="836"/>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Andrea Jackson</w:t>
            </w:r>
          </w:p>
          <w:p w:rsidR="00874131" w:rsidRPr="00874131" w:rsidRDefault="00874131" w:rsidP="00874131">
            <w:pPr>
              <w:rPr>
                <w:rFonts w:cs="Arial"/>
                <w:b/>
                <w:szCs w:val="24"/>
              </w:rPr>
            </w:pPr>
            <w:r w:rsidRPr="00874131">
              <w:rPr>
                <w:rFonts w:cs="Arial"/>
                <w:b/>
                <w:szCs w:val="24"/>
              </w:rPr>
              <w:t>Ruth Mackie</w:t>
            </w:r>
          </w:p>
          <w:p w:rsidR="00874131" w:rsidRPr="00874131" w:rsidRDefault="00874131" w:rsidP="00874131">
            <w:pPr>
              <w:rPr>
                <w:rFonts w:cs="Arial"/>
                <w:b/>
                <w:szCs w:val="24"/>
              </w:rPr>
            </w:pPr>
            <w:r w:rsidRPr="00874131">
              <w:rPr>
                <w:rFonts w:cs="Arial"/>
                <w:b/>
                <w:szCs w:val="24"/>
              </w:rPr>
              <w:t xml:space="preserve">André </w:t>
            </w:r>
            <w:proofErr w:type="spellStart"/>
            <w:r w:rsidRPr="00874131">
              <w:rPr>
                <w:rFonts w:cs="Arial"/>
                <w:b/>
                <w:szCs w:val="24"/>
              </w:rPr>
              <w:t>Mrozewski</w:t>
            </w:r>
            <w:proofErr w:type="spellEnd"/>
          </w:p>
          <w:p w:rsidR="00874131" w:rsidRPr="00874131" w:rsidRDefault="00874131" w:rsidP="00874131">
            <w:pPr>
              <w:rPr>
                <w:rFonts w:cs="Arial"/>
                <w:b/>
                <w:szCs w:val="24"/>
              </w:rPr>
            </w:pPr>
            <w:r w:rsidRPr="00874131">
              <w:rPr>
                <w:rFonts w:cs="Arial"/>
                <w:b/>
                <w:szCs w:val="24"/>
              </w:rPr>
              <w:t xml:space="preserve">Ann </w:t>
            </w:r>
            <w:proofErr w:type="spellStart"/>
            <w:r w:rsidRPr="00874131">
              <w:rPr>
                <w:rFonts w:cs="Arial"/>
                <w:b/>
                <w:szCs w:val="24"/>
              </w:rPr>
              <w:t>Pharazyn</w:t>
            </w:r>
            <w:proofErr w:type="spellEnd"/>
          </w:p>
          <w:p w:rsidR="00874131" w:rsidRPr="00874131" w:rsidRDefault="00874131" w:rsidP="00874131">
            <w:pPr>
              <w:rPr>
                <w:rFonts w:cs="Arial"/>
                <w:b/>
                <w:szCs w:val="24"/>
              </w:rPr>
            </w:pPr>
            <w:r w:rsidRPr="00874131">
              <w:rPr>
                <w:rFonts w:cs="Arial"/>
                <w:b/>
                <w:szCs w:val="24"/>
              </w:rPr>
              <w:t>Chris Vert</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Rainy River District Teacher Local</w:t>
            </w:r>
          </w:p>
          <w:p w:rsidR="00874131" w:rsidRPr="00874131" w:rsidRDefault="00874131" w:rsidP="00874131">
            <w:pPr>
              <w:rPr>
                <w:rFonts w:cs="Arial"/>
                <w:szCs w:val="24"/>
              </w:rPr>
            </w:pPr>
            <w:r w:rsidRPr="00874131">
              <w:rPr>
                <w:rFonts w:cs="Arial"/>
                <w:szCs w:val="24"/>
              </w:rPr>
              <w:t>Hastings-Prince Edward Teacher Local</w:t>
            </w:r>
          </w:p>
          <w:p w:rsidR="00874131" w:rsidRPr="00874131" w:rsidRDefault="00874131" w:rsidP="00874131">
            <w:pPr>
              <w:rPr>
                <w:rFonts w:cs="Arial"/>
                <w:szCs w:val="24"/>
              </w:rPr>
            </w:pPr>
            <w:r w:rsidRPr="00874131">
              <w:rPr>
                <w:rFonts w:cs="Arial"/>
                <w:szCs w:val="24"/>
              </w:rPr>
              <w:t>Lambton Kent Teacher Local</w:t>
            </w:r>
          </w:p>
          <w:p w:rsidR="00874131" w:rsidRPr="00874131" w:rsidRDefault="00874131" w:rsidP="00874131">
            <w:pPr>
              <w:rPr>
                <w:rFonts w:cs="Arial"/>
                <w:szCs w:val="24"/>
              </w:rPr>
            </w:pPr>
            <w:r w:rsidRPr="00874131">
              <w:rPr>
                <w:rFonts w:cs="Arial"/>
                <w:szCs w:val="24"/>
              </w:rPr>
              <w:t>Elementary Teachers of Toronto Local</w:t>
            </w:r>
          </w:p>
        </w:tc>
      </w:tr>
      <w:tr w:rsidR="00874131" w:rsidRPr="00874131" w:rsidTr="00874131">
        <w:trPr>
          <w:trHeight w:hRule="exact" w:val="335"/>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Anti-Racist Education Committee</w:t>
            </w:r>
          </w:p>
        </w:tc>
      </w:tr>
      <w:tr w:rsidR="00874131" w:rsidRPr="00874131" w:rsidTr="00874131">
        <w:trPr>
          <w:trHeight w:val="1698"/>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Debbie Cheng</w:t>
            </w:r>
          </w:p>
          <w:p w:rsidR="00874131" w:rsidRPr="00874131" w:rsidRDefault="00874131" w:rsidP="00874131">
            <w:pPr>
              <w:rPr>
                <w:rFonts w:cs="Arial"/>
                <w:b/>
                <w:szCs w:val="24"/>
              </w:rPr>
            </w:pPr>
            <w:proofErr w:type="spellStart"/>
            <w:r w:rsidRPr="00874131">
              <w:rPr>
                <w:rFonts w:cs="Arial"/>
                <w:b/>
                <w:szCs w:val="24"/>
              </w:rPr>
              <w:t>Shurki</w:t>
            </w:r>
            <w:proofErr w:type="spellEnd"/>
            <w:r w:rsidRPr="00874131">
              <w:rPr>
                <w:rFonts w:cs="Arial"/>
                <w:b/>
                <w:szCs w:val="24"/>
              </w:rPr>
              <w:t xml:space="preserve"> Farah</w:t>
            </w:r>
          </w:p>
          <w:p w:rsidR="00874131" w:rsidRPr="00874131" w:rsidRDefault="00874131" w:rsidP="00874131">
            <w:pPr>
              <w:rPr>
                <w:rFonts w:cs="Arial"/>
                <w:b/>
                <w:szCs w:val="24"/>
              </w:rPr>
            </w:pPr>
            <w:r w:rsidRPr="00874131">
              <w:rPr>
                <w:rFonts w:cs="Arial"/>
                <w:b/>
                <w:szCs w:val="24"/>
              </w:rPr>
              <w:t>Samantha Hendricks</w:t>
            </w:r>
          </w:p>
          <w:p w:rsidR="00874131" w:rsidRPr="00874131" w:rsidRDefault="00874131" w:rsidP="00874131">
            <w:pPr>
              <w:rPr>
                <w:rFonts w:cs="Arial"/>
                <w:b/>
                <w:szCs w:val="24"/>
              </w:rPr>
            </w:pPr>
            <w:r w:rsidRPr="00874131">
              <w:rPr>
                <w:rFonts w:cs="Arial"/>
                <w:b/>
                <w:szCs w:val="24"/>
              </w:rPr>
              <w:t xml:space="preserve">Darryl </w:t>
            </w:r>
            <w:proofErr w:type="spellStart"/>
            <w:r w:rsidRPr="00874131">
              <w:rPr>
                <w:rFonts w:cs="Arial"/>
                <w:b/>
                <w:szCs w:val="24"/>
              </w:rPr>
              <w:t>Romesh</w:t>
            </w:r>
            <w:proofErr w:type="spellEnd"/>
            <w:r w:rsidRPr="00874131">
              <w:rPr>
                <w:rFonts w:cs="Arial"/>
                <w:b/>
                <w:szCs w:val="24"/>
              </w:rPr>
              <w:t xml:space="preserve"> </w:t>
            </w:r>
            <w:proofErr w:type="spellStart"/>
            <w:r w:rsidRPr="00874131">
              <w:rPr>
                <w:rFonts w:cs="Arial"/>
                <w:b/>
                <w:szCs w:val="24"/>
              </w:rPr>
              <w:t>Pandoo</w:t>
            </w:r>
            <w:proofErr w:type="spellEnd"/>
          </w:p>
          <w:p w:rsidR="00874131" w:rsidRPr="00874131" w:rsidRDefault="00874131" w:rsidP="00874131">
            <w:pPr>
              <w:rPr>
                <w:rFonts w:cs="Arial"/>
                <w:szCs w:val="24"/>
              </w:rPr>
            </w:pPr>
            <w:r w:rsidRPr="00874131">
              <w:rPr>
                <w:rFonts w:cs="Arial"/>
                <w:b/>
                <w:szCs w:val="24"/>
              </w:rPr>
              <w:t xml:space="preserve">Christine </w:t>
            </w:r>
            <w:proofErr w:type="spellStart"/>
            <w:r w:rsidRPr="00874131">
              <w:rPr>
                <w:rFonts w:cs="Arial"/>
                <w:b/>
                <w:szCs w:val="24"/>
              </w:rPr>
              <w:t>Stought-O’Gilivie</w:t>
            </w:r>
            <w:proofErr w:type="spellEnd"/>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Elementary Teachers of Toronto Local</w:t>
            </w: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Arts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Jessica Crowley</w:t>
            </w:r>
          </w:p>
          <w:p w:rsidR="00874131" w:rsidRPr="00874131" w:rsidRDefault="00874131" w:rsidP="00874131">
            <w:pPr>
              <w:rPr>
                <w:rFonts w:cs="Arial"/>
                <w:b/>
                <w:szCs w:val="24"/>
              </w:rPr>
            </w:pPr>
            <w:r w:rsidRPr="00874131">
              <w:rPr>
                <w:rFonts w:cs="Arial"/>
                <w:b/>
                <w:szCs w:val="24"/>
              </w:rPr>
              <w:t xml:space="preserve">Michelle </w:t>
            </w:r>
            <w:proofErr w:type="spellStart"/>
            <w:r w:rsidRPr="00874131">
              <w:rPr>
                <w:rFonts w:cs="Arial"/>
                <w:b/>
                <w:szCs w:val="24"/>
              </w:rPr>
              <w:t>Fenn</w:t>
            </w:r>
            <w:proofErr w:type="spellEnd"/>
          </w:p>
          <w:p w:rsidR="00874131" w:rsidRPr="00874131" w:rsidRDefault="00874131" w:rsidP="00874131">
            <w:pPr>
              <w:rPr>
                <w:rFonts w:cs="Arial"/>
                <w:b/>
                <w:szCs w:val="24"/>
              </w:rPr>
            </w:pPr>
            <w:r w:rsidRPr="00874131">
              <w:rPr>
                <w:rFonts w:cs="Arial"/>
                <w:b/>
                <w:szCs w:val="24"/>
              </w:rPr>
              <w:t>D. Gavin Foster</w:t>
            </w:r>
          </w:p>
          <w:p w:rsidR="00874131" w:rsidRPr="00874131" w:rsidRDefault="00874131" w:rsidP="00874131">
            <w:pPr>
              <w:rPr>
                <w:rFonts w:cs="Arial"/>
                <w:b/>
                <w:szCs w:val="24"/>
              </w:rPr>
            </w:pPr>
            <w:r w:rsidRPr="00874131">
              <w:rPr>
                <w:rFonts w:cs="Arial"/>
                <w:b/>
                <w:szCs w:val="24"/>
              </w:rPr>
              <w:t>Martin Kay</w:t>
            </w:r>
          </w:p>
          <w:p w:rsidR="00874131" w:rsidRPr="00874131" w:rsidRDefault="00874131" w:rsidP="00874131">
            <w:pPr>
              <w:rPr>
                <w:rFonts w:cs="Arial"/>
                <w:b/>
                <w:szCs w:val="24"/>
              </w:rPr>
            </w:pPr>
            <w:r w:rsidRPr="00874131">
              <w:rPr>
                <w:rFonts w:cs="Arial"/>
                <w:b/>
                <w:szCs w:val="24"/>
              </w:rPr>
              <w:t xml:space="preserve">Laurie </w:t>
            </w:r>
            <w:proofErr w:type="spellStart"/>
            <w:r w:rsidRPr="00874131">
              <w:rPr>
                <w:rFonts w:cs="Arial"/>
                <w:b/>
                <w:szCs w:val="24"/>
              </w:rPr>
              <w:t>Provenzano</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Grand Erie Teacher Local</w:t>
            </w:r>
          </w:p>
          <w:p w:rsidR="00874131" w:rsidRPr="00874131" w:rsidRDefault="00874131" w:rsidP="00874131">
            <w:pPr>
              <w:rPr>
                <w:rFonts w:cs="Arial"/>
                <w:szCs w:val="24"/>
              </w:rPr>
            </w:pPr>
            <w:r w:rsidRPr="00874131">
              <w:rPr>
                <w:rFonts w:cs="Arial"/>
                <w:szCs w:val="24"/>
              </w:rPr>
              <w:t>Kawartha Pine Ridge Teacher Local</w:t>
            </w:r>
          </w:p>
          <w:p w:rsidR="00874131" w:rsidRPr="00874131" w:rsidRDefault="00874131" w:rsidP="00874131">
            <w:pPr>
              <w:rPr>
                <w:rFonts w:cs="Arial"/>
                <w:szCs w:val="24"/>
              </w:rPr>
            </w:pPr>
            <w:r w:rsidRPr="00874131">
              <w:rPr>
                <w:rFonts w:cs="Arial"/>
                <w:szCs w:val="24"/>
              </w:rPr>
              <w:t>Hastings-Prince Edward Teacher Local</w:t>
            </w:r>
          </w:p>
          <w:p w:rsidR="00874131" w:rsidRPr="00874131" w:rsidRDefault="00874131" w:rsidP="00874131">
            <w:pPr>
              <w:rPr>
                <w:rFonts w:cs="Arial"/>
                <w:szCs w:val="24"/>
              </w:rPr>
            </w:pPr>
            <w:proofErr w:type="spellStart"/>
            <w:r w:rsidRPr="00874131">
              <w:rPr>
                <w:rFonts w:cs="Arial"/>
                <w:szCs w:val="24"/>
              </w:rPr>
              <w:t>Halton</w:t>
            </w:r>
            <w:proofErr w:type="spellEnd"/>
            <w:r w:rsidRPr="00874131">
              <w:rPr>
                <w:rFonts w:cs="Arial"/>
                <w:szCs w:val="24"/>
              </w:rPr>
              <w:t xml:space="preserve"> Teacher Local</w:t>
            </w:r>
          </w:p>
          <w:p w:rsidR="00874131" w:rsidRPr="00874131" w:rsidRDefault="00874131" w:rsidP="00874131">
            <w:pPr>
              <w:rPr>
                <w:rFonts w:cs="Arial"/>
                <w:szCs w:val="24"/>
              </w:rPr>
            </w:pPr>
            <w:r w:rsidRPr="00874131">
              <w:rPr>
                <w:rFonts w:cs="Arial"/>
                <w:szCs w:val="24"/>
              </w:rPr>
              <w:t>York Region Teacher Local</w:t>
            </w: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Awards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Patricia Heath</w:t>
            </w:r>
          </w:p>
          <w:p w:rsidR="00874131" w:rsidRPr="00874131" w:rsidRDefault="00874131" w:rsidP="00874131">
            <w:pPr>
              <w:rPr>
                <w:rFonts w:cs="Arial"/>
                <w:b/>
                <w:szCs w:val="24"/>
              </w:rPr>
            </w:pPr>
            <w:r w:rsidRPr="00874131">
              <w:rPr>
                <w:rFonts w:cs="Arial"/>
                <w:b/>
                <w:szCs w:val="24"/>
              </w:rPr>
              <w:t>Lee-Ann Matteau</w:t>
            </w:r>
          </w:p>
          <w:p w:rsidR="00874131" w:rsidRPr="00874131" w:rsidRDefault="00874131" w:rsidP="00874131">
            <w:pPr>
              <w:rPr>
                <w:rFonts w:cs="Arial"/>
                <w:b/>
                <w:szCs w:val="24"/>
              </w:rPr>
            </w:pPr>
            <w:proofErr w:type="spellStart"/>
            <w:r w:rsidRPr="00874131">
              <w:rPr>
                <w:rFonts w:cs="Arial"/>
                <w:b/>
                <w:szCs w:val="24"/>
              </w:rPr>
              <w:t>Natasa</w:t>
            </w:r>
            <w:proofErr w:type="spellEnd"/>
            <w:r w:rsidRPr="00874131">
              <w:rPr>
                <w:rFonts w:cs="Arial"/>
                <w:b/>
                <w:szCs w:val="24"/>
              </w:rPr>
              <w:t xml:space="preserve"> Pasic-</w:t>
            </w:r>
            <w:proofErr w:type="spellStart"/>
            <w:r w:rsidRPr="00874131">
              <w:rPr>
                <w:rFonts w:cs="Arial"/>
                <w:b/>
                <w:szCs w:val="24"/>
              </w:rPr>
              <w:t>Knezevic</w:t>
            </w:r>
            <w:proofErr w:type="spellEnd"/>
          </w:p>
          <w:p w:rsidR="00874131" w:rsidRPr="00874131" w:rsidRDefault="00874131" w:rsidP="00874131">
            <w:pPr>
              <w:rPr>
                <w:rFonts w:cs="Arial"/>
                <w:b/>
                <w:szCs w:val="24"/>
              </w:rPr>
            </w:pPr>
            <w:r w:rsidRPr="00874131">
              <w:rPr>
                <w:rFonts w:cs="Arial"/>
                <w:b/>
                <w:szCs w:val="24"/>
              </w:rPr>
              <w:t>Jeremy Smith</w:t>
            </w:r>
          </w:p>
          <w:p w:rsidR="00874131" w:rsidRPr="00874131" w:rsidRDefault="00874131" w:rsidP="00874131">
            <w:pPr>
              <w:rPr>
                <w:rFonts w:cs="Arial"/>
                <w:b/>
                <w:szCs w:val="24"/>
              </w:rPr>
            </w:pPr>
            <w:r w:rsidRPr="00874131">
              <w:rPr>
                <w:rFonts w:cs="Arial"/>
                <w:b/>
                <w:szCs w:val="24"/>
              </w:rPr>
              <w:t>Elaine Thomson</w:t>
            </w:r>
          </w:p>
          <w:p w:rsidR="00874131" w:rsidRPr="00874131" w:rsidRDefault="00874131" w:rsidP="00874131">
            <w:pPr>
              <w:rPr>
                <w:rFonts w:cs="Arial"/>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Algoma Teacher Local</w:t>
            </w:r>
          </w:p>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Thames Valley Teacher Local</w:t>
            </w:r>
          </w:p>
          <w:p w:rsidR="00874131" w:rsidRPr="00874131" w:rsidRDefault="00874131" w:rsidP="00874131">
            <w:pPr>
              <w:rPr>
                <w:rFonts w:cs="Arial"/>
                <w:szCs w:val="24"/>
              </w:rPr>
            </w:pP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Collective Bargaining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Joanna MacArthur</w:t>
            </w:r>
          </w:p>
          <w:p w:rsidR="00874131" w:rsidRPr="00874131" w:rsidRDefault="00874131" w:rsidP="00874131">
            <w:pPr>
              <w:rPr>
                <w:rFonts w:cs="Arial"/>
                <w:b/>
                <w:szCs w:val="24"/>
              </w:rPr>
            </w:pPr>
            <w:r w:rsidRPr="00874131">
              <w:rPr>
                <w:rFonts w:cs="Arial"/>
                <w:b/>
                <w:szCs w:val="24"/>
              </w:rPr>
              <w:t>Donnie Mills</w:t>
            </w:r>
          </w:p>
          <w:p w:rsidR="00874131" w:rsidRPr="00874131" w:rsidRDefault="00874131" w:rsidP="00874131">
            <w:pPr>
              <w:rPr>
                <w:rFonts w:cs="Arial"/>
                <w:b/>
                <w:szCs w:val="24"/>
              </w:rPr>
            </w:pPr>
            <w:r w:rsidRPr="00874131">
              <w:rPr>
                <w:rFonts w:cs="Arial"/>
                <w:b/>
                <w:szCs w:val="24"/>
              </w:rPr>
              <w:t>Jada Nicklefork</w:t>
            </w:r>
          </w:p>
          <w:p w:rsidR="00874131" w:rsidRPr="00874131" w:rsidRDefault="00874131" w:rsidP="00874131">
            <w:pPr>
              <w:rPr>
                <w:rFonts w:cs="Arial"/>
                <w:b/>
                <w:szCs w:val="24"/>
              </w:rPr>
            </w:pPr>
            <w:r w:rsidRPr="00874131">
              <w:rPr>
                <w:rFonts w:cs="Arial"/>
                <w:b/>
                <w:szCs w:val="24"/>
              </w:rPr>
              <w:t xml:space="preserve">Sean </w:t>
            </w:r>
            <w:proofErr w:type="spellStart"/>
            <w:r w:rsidRPr="00874131">
              <w:rPr>
                <w:rFonts w:cs="Arial"/>
                <w:b/>
                <w:szCs w:val="24"/>
              </w:rPr>
              <w:t>Seccareccia</w:t>
            </w:r>
            <w:proofErr w:type="spellEnd"/>
          </w:p>
          <w:p w:rsidR="00874131" w:rsidRPr="00874131" w:rsidRDefault="00874131" w:rsidP="00874131">
            <w:pPr>
              <w:rPr>
                <w:rFonts w:cs="Arial"/>
                <w:b/>
                <w:szCs w:val="24"/>
              </w:rPr>
            </w:pPr>
            <w:r w:rsidRPr="00874131">
              <w:rPr>
                <w:rFonts w:cs="Arial"/>
                <w:b/>
                <w:szCs w:val="24"/>
              </w:rPr>
              <w:t xml:space="preserve">Jenn </w:t>
            </w:r>
            <w:proofErr w:type="spellStart"/>
            <w:r w:rsidRPr="00874131">
              <w:rPr>
                <w:rFonts w:cs="Arial"/>
                <w:b/>
                <w:szCs w:val="24"/>
              </w:rPr>
              <w:t>Wallage</w:t>
            </w:r>
            <w:proofErr w:type="spellEnd"/>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Simcoe County Teacher Local</w:t>
            </w:r>
          </w:p>
          <w:p w:rsidR="00874131" w:rsidRPr="00874131" w:rsidRDefault="00874131" w:rsidP="00874131">
            <w:pPr>
              <w:rPr>
                <w:rFonts w:cs="Arial"/>
                <w:szCs w:val="24"/>
              </w:rPr>
            </w:pPr>
            <w:r w:rsidRPr="00874131">
              <w:rPr>
                <w:rFonts w:cs="Arial"/>
                <w:szCs w:val="24"/>
              </w:rPr>
              <w:t>Niagara Teacher Local</w:t>
            </w:r>
          </w:p>
          <w:p w:rsidR="00874131" w:rsidRPr="00874131" w:rsidRDefault="00874131" w:rsidP="00874131">
            <w:pPr>
              <w:rPr>
                <w:rFonts w:cs="Arial"/>
                <w:szCs w:val="24"/>
              </w:rPr>
            </w:pPr>
            <w:r w:rsidRPr="00874131">
              <w:rPr>
                <w:rFonts w:cs="Arial"/>
                <w:szCs w:val="24"/>
              </w:rPr>
              <w:t>Algoma Teacher Local</w:t>
            </w:r>
          </w:p>
          <w:p w:rsidR="00874131" w:rsidRPr="00874131" w:rsidRDefault="00874131" w:rsidP="00874131">
            <w:pPr>
              <w:rPr>
                <w:rFonts w:cs="Arial"/>
                <w:szCs w:val="24"/>
              </w:rPr>
            </w:pPr>
            <w:r w:rsidRPr="00874131">
              <w:rPr>
                <w:rFonts w:cs="Arial"/>
                <w:szCs w:val="24"/>
              </w:rPr>
              <w:t>Waterloo Region DECE Local</w:t>
            </w: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Disability Issues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Mark Carter</w:t>
            </w:r>
          </w:p>
          <w:p w:rsidR="00874131" w:rsidRPr="00874131" w:rsidRDefault="00874131" w:rsidP="00874131">
            <w:pPr>
              <w:rPr>
                <w:rFonts w:cs="Arial"/>
                <w:b/>
                <w:szCs w:val="24"/>
              </w:rPr>
            </w:pPr>
            <w:r w:rsidRPr="00874131">
              <w:rPr>
                <w:rFonts w:cs="Arial"/>
                <w:b/>
                <w:szCs w:val="24"/>
              </w:rPr>
              <w:t>Alexandra Craig</w:t>
            </w:r>
          </w:p>
          <w:p w:rsidR="00874131" w:rsidRPr="00874131" w:rsidRDefault="00874131" w:rsidP="00874131">
            <w:pPr>
              <w:rPr>
                <w:rFonts w:cs="Arial"/>
                <w:b/>
                <w:szCs w:val="24"/>
              </w:rPr>
            </w:pPr>
            <w:r w:rsidRPr="00874131">
              <w:rPr>
                <w:rFonts w:cs="Arial"/>
                <w:b/>
                <w:szCs w:val="24"/>
              </w:rPr>
              <w:t>Terri Louise Lyons</w:t>
            </w:r>
          </w:p>
          <w:p w:rsidR="00874131" w:rsidRPr="00874131" w:rsidRDefault="00874131" w:rsidP="00874131">
            <w:pPr>
              <w:rPr>
                <w:rFonts w:cs="Arial"/>
                <w:b/>
                <w:szCs w:val="24"/>
              </w:rPr>
            </w:pPr>
            <w:r w:rsidRPr="00874131">
              <w:rPr>
                <w:rFonts w:cs="Arial"/>
                <w:b/>
                <w:szCs w:val="24"/>
              </w:rPr>
              <w:t>Tommy-</w:t>
            </w:r>
            <w:proofErr w:type="spellStart"/>
            <w:r w:rsidRPr="00874131">
              <w:rPr>
                <w:rFonts w:cs="Arial"/>
                <w:b/>
                <w:szCs w:val="24"/>
              </w:rPr>
              <w:t>Vee</w:t>
            </w:r>
            <w:proofErr w:type="spellEnd"/>
            <w:r w:rsidRPr="00874131">
              <w:rPr>
                <w:rFonts w:cs="Arial"/>
                <w:b/>
                <w:szCs w:val="24"/>
              </w:rPr>
              <w:t xml:space="preserve"> Nelson</w:t>
            </w:r>
          </w:p>
          <w:p w:rsidR="00874131" w:rsidRPr="00874131" w:rsidRDefault="00874131" w:rsidP="00874131">
            <w:pPr>
              <w:rPr>
                <w:rFonts w:cs="Arial"/>
                <w:b/>
                <w:szCs w:val="24"/>
              </w:rPr>
            </w:pPr>
            <w:r w:rsidRPr="00874131">
              <w:rPr>
                <w:rFonts w:cs="Arial"/>
                <w:b/>
                <w:szCs w:val="24"/>
              </w:rPr>
              <w:t>Aviva Rosenberg</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Niagara Occasional Teacher Local</w:t>
            </w:r>
          </w:p>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Thames Valley Teacher Local</w:t>
            </w:r>
          </w:p>
          <w:p w:rsidR="00874131" w:rsidRPr="00874131" w:rsidRDefault="00874131" w:rsidP="00874131">
            <w:pPr>
              <w:rPr>
                <w:rFonts w:cs="Arial"/>
                <w:szCs w:val="24"/>
              </w:rPr>
            </w:pPr>
            <w:r w:rsidRPr="00874131">
              <w:rPr>
                <w:rFonts w:cs="Arial"/>
                <w:szCs w:val="24"/>
              </w:rPr>
              <w:t>Ontario North East Occasional Teacher Local</w:t>
            </w:r>
          </w:p>
          <w:p w:rsidR="00874131" w:rsidRPr="00874131" w:rsidRDefault="00874131" w:rsidP="00874131">
            <w:pPr>
              <w:rPr>
                <w:rFonts w:cs="Arial"/>
                <w:szCs w:val="24"/>
              </w:rPr>
            </w:pPr>
            <w:r w:rsidRPr="00874131">
              <w:rPr>
                <w:rFonts w:cs="Arial"/>
                <w:szCs w:val="24"/>
              </w:rPr>
              <w:t>Peel Teacher Local</w:t>
            </w: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Early Years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Karen Beck</w:t>
            </w:r>
          </w:p>
          <w:p w:rsidR="00874131" w:rsidRPr="00874131" w:rsidRDefault="00874131" w:rsidP="00874131">
            <w:pPr>
              <w:rPr>
                <w:rFonts w:cs="Arial"/>
                <w:b/>
                <w:szCs w:val="24"/>
              </w:rPr>
            </w:pPr>
            <w:r w:rsidRPr="00874131">
              <w:rPr>
                <w:rFonts w:cs="Arial"/>
                <w:b/>
                <w:szCs w:val="24"/>
              </w:rPr>
              <w:t>James Maxwell Brown</w:t>
            </w:r>
          </w:p>
          <w:p w:rsidR="00874131" w:rsidRPr="00874131" w:rsidRDefault="00874131" w:rsidP="00874131">
            <w:pPr>
              <w:rPr>
                <w:rFonts w:cs="Arial"/>
                <w:b/>
                <w:szCs w:val="24"/>
              </w:rPr>
            </w:pPr>
            <w:r w:rsidRPr="00874131">
              <w:rPr>
                <w:rFonts w:cs="Arial"/>
                <w:b/>
                <w:szCs w:val="24"/>
              </w:rPr>
              <w:t>Tamara DuFour</w:t>
            </w:r>
          </w:p>
          <w:p w:rsidR="00874131" w:rsidRPr="00874131" w:rsidRDefault="00874131" w:rsidP="00874131">
            <w:pPr>
              <w:rPr>
                <w:rFonts w:cs="Arial"/>
                <w:b/>
                <w:szCs w:val="24"/>
              </w:rPr>
            </w:pPr>
            <w:r w:rsidRPr="00874131">
              <w:rPr>
                <w:rFonts w:cs="Arial"/>
                <w:b/>
                <w:szCs w:val="24"/>
              </w:rPr>
              <w:t xml:space="preserve">Sharon </w:t>
            </w:r>
            <w:proofErr w:type="spellStart"/>
            <w:r w:rsidRPr="00874131">
              <w:rPr>
                <w:rFonts w:cs="Arial"/>
                <w:b/>
                <w:szCs w:val="24"/>
              </w:rPr>
              <w:t>Feero</w:t>
            </w:r>
            <w:proofErr w:type="spellEnd"/>
          </w:p>
          <w:p w:rsidR="00874131" w:rsidRPr="00874131" w:rsidRDefault="00874131" w:rsidP="00874131">
            <w:pPr>
              <w:rPr>
                <w:rFonts w:cs="Arial"/>
                <w:b/>
                <w:szCs w:val="24"/>
              </w:rPr>
            </w:pPr>
            <w:r w:rsidRPr="00874131">
              <w:rPr>
                <w:rFonts w:cs="Arial"/>
                <w:b/>
                <w:szCs w:val="24"/>
              </w:rPr>
              <w:t>Barbara Weaver</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Upper Canada Teacher Local</w:t>
            </w:r>
          </w:p>
          <w:p w:rsidR="00874131" w:rsidRPr="00874131" w:rsidRDefault="00874131" w:rsidP="00874131">
            <w:pPr>
              <w:rPr>
                <w:rFonts w:cs="Arial"/>
                <w:szCs w:val="24"/>
              </w:rPr>
            </w:pPr>
            <w:r w:rsidRPr="00874131">
              <w:rPr>
                <w:rFonts w:cs="Arial"/>
                <w:szCs w:val="24"/>
              </w:rPr>
              <w:t>Kawartha Pine Ridge Teacher Local</w:t>
            </w:r>
          </w:p>
          <w:p w:rsidR="00874131" w:rsidRPr="00874131" w:rsidRDefault="00874131" w:rsidP="00874131">
            <w:pPr>
              <w:rPr>
                <w:rFonts w:cs="Arial"/>
                <w:szCs w:val="24"/>
              </w:rPr>
            </w:pPr>
            <w:r w:rsidRPr="00874131">
              <w:rPr>
                <w:rFonts w:cs="Arial"/>
                <w:szCs w:val="24"/>
              </w:rPr>
              <w:t>Hamilton-Wentworth DECE Local</w:t>
            </w:r>
          </w:p>
          <w:p w:rsidR="00874131" w:rsidRPr="00874131" w:rsidRDefault="00874131" w:rsidP="00874131">
            <w:pPr>
              <w:rPr>
                <w:rFonts w:cs="Arial"/>
                <w:szCs w:val="24"/>
              </w:rPr>
            </w:pPr>
            <w:r w:rsidRPr="00874131">
              <w:rPr>
                <w:rFonts w:cs="Arial"/>
                <w:szCs w:val="24"/>
              </w:rPr>
              <w:t>James Bay Teacher Local</w:t>
            </w:r>
          </w:p>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Education Support Personnel /Professional Support Personnel/Designated Early Childhood Educator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proofErr w:type="spellStart"/>
            <w:r w:rsidRPr="00874131">
              <w:rPr>
                <w:rFonts w:cs="Arial"/>
                <w:b/>
                <w:szCs w:val="24"/>
              </w:rPr>
              <w:t>Drazena</w:t>
            </w:r>
            <w:proofErr w:type="spellEnd"/>
            <w:r w:rsidRPr="00874131">
              <w:rPr>
                <w:rFonts w:cs="Arial"/>
                <w:b/>
                <w:szCs w:val="24"/>
              </w:rPr>
              <w:t xml:space="preserve"> Hidalgo</w:t>
            </w:r>
          </w:p>
          <w:p w:rsidR="00874131" w:rsidRPr="00874131" w:rsidRDefault="00874131" w:rsidP="00874131">
            <w:pPr>
              <w:rPr>
                <w:rFonts w:cs="Arial"/>
                <w:b/>
                <w:szCs w:val="24"/>
              </w:rPr>
            </w:pPr>
            <w:r w:rsidRPr="00874131">
              <w:rPr>
                <w:rFonts w:cs="Arial"/>
                <w:b/>
                <w:szCs w:val="24"/>
              </w:rPr>
              <w:t xml:space="preserve">Amy </w:t>
            </w:r>
            <w:proofErr w:type="spellStart"/>
            <w:r w:rsidRPr="00874131">
              <w:rPr>
                <w:rFonts w:cs="Arial"/>
                <w:b/>
                <w:szCs w:val="24"/>
              </w:rPr>
              <w:t>Korzack</w:t>
            </w:r>
            <w:proofErr w:type="spellEnd"/>
          </w:p>
          <w:p w:rsidR="00874131" w:rsidRPr="00874131" w:rsidRDefault="00874131" w:rsidP="00874131">
            <w:pPr>
              <w:rPr>
                <w:rFonts w:cs="Arial"/>
                <w:b/>
                <w:szCs w:val="24"/>
              </w:rPr>
            </w:pPr>
            <w:r w:rsidRPr="00874131">
              <w:rPr>
                <w:rFonts w:cs="Arial"/>
                <w:b/>
                <w:szCs w:val="24"/>
              </w:rPr>
              <w:t>Tina Matthews</w:t>
            </w:r>
          </w:p>
          <w:p w:rsidR="00874131" w:rsidRPr="00874131" w:rsidRDefault="00874131" w:rsidP="00874131">
            <w:pPr>
              <w:rPr>
                <w:rFonts w:cs="Arial"/>
                <w:b/>
                <w:szCs w:val="24"/>
              </w:rPr>
            </w:pPr>
            <w:r w:rsidRPr="00874131">
              <w:rPr>
                <w:rFonts w:cs="Arial"/>
                <w:b/>
                <w:szCs w:val="24"/>
              </w:rPr>
              <w:t xml:space="preserve">Ruth Ann </w:t>
            </w:r>
            <w:proofErr w:type="spellStart"/>
            <w:r w:rsidRPr="00874131">
              <w:rPr>
                <w:rFonts w:cs="Arial"/>
                <w:b/>
                <w:szCs w:val="24"/>
              </w:rPr>
              <w:t>McKie</w:t>
            </w:r>
            <w:proofErr w:type="spellEnd"/>
          </w:p>
          <w:p w:rsidR="00874131" w:rsidRPr="00874131" w:rsidRDefault="00874131" w:rsidP="00874131">
            <w:pPr>
              <w:rPr>
                <w:rFonts w:cs="Arial"/>
                <w:b/>
                <w:szCs w:val="24"/>
              </w:rPr>
            </w:pPr>
            <w:r w:rsidRPr="00874131">
              <w:rPr>
                <w:rFonts w:cs="Arial"/>
                <w:b/>
                <w:szCs w:val="24"/>
              </w:rPr>
              <w:t>Wendy Sullivan</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Hamilton-Wentworth DECE Local</w:t>
            </w:r>
          </w:p>
          <w:p w:rsidR="00874131" w:rsidRPr="00874131" w:rsidRDefault="00874131" w:rsidP="00874131">
            <w:pPr>
              <w:rPr>
                <w:rFonts w:cs="Arial"/>
                <w:szCs w:val="24"/>
              </w:rPr>
            </w:pPr>
            <w:proofErr w:type="spellStart"/>
            <w:r w:rsidRPr="00874131">
              <w:rPr>
                <w:rFonts w:cs="Arial"/>
                <w:szCs w:val="24"/>
              </w:rPr>
              <w:t>Halton</w:t>
            </w:r>
            <w:proofErr w:type="spellEnd"/>
            <w:r w:rsidRPr="00874131">
              <w:rPr>
                <w:rFonts w:cs="Arial"/>
                <w:szCs w:val="24"/>
              </w:rPr>
              <w:t xml:space="preserve"> DECE Local</w:t>
            </w:r>
          </w:p>
          <w:p w:rsidR="00874131" w:rsidRPr="00874131" w:rsidRDefault="00874131" w:rsidP="00874131">
            <w:pPr>
              <w:rPr>
                <w:rFonts w:cs="Arial"/>
                <w:szCs w:val="24"/>
              </w:rPr>
            </w:pPr>
            <w:r w:rsidRPr="00874131">
              <w:rPr>
                <w:rFonts w:cs="Arial"/>
                <w:szCs w:val="24"/>
              </w:rPr>
              <w:t>Trillium Lakelands DECE Local</w:t>
            </w:r>
          </w:p>
          <w:p w:rsidR="00874131" w:rsidRPr="00874131" w:rsidRDefault="00874131" w:rsidP="00874131">
            <w:pPr>
              <w:rPr>
                <w:rFonts w:cs="Arial"/>
                <w:szCs w:val="24"/>
              </w:rPr>
            </w:pPr>
            <w:r w:rsidRPr="00874131">
              <w:rPr>
                <w:rFonts w:cs="Arial"/>
                <w:szCs w:val="24"/>
              </w:rPr>
              <w:t>Renfrew County ESP Local</w:t>
            </w:r>
          </w:p>
          <w:p w:rsidR="00874131" w:rsidRPr="00874131" w:rsidRDefault="00874131" w:rsidP="00874131">
            <w:pPr>
              <w:rPr>
                <w:rFonts w:cs="Arial"/>
                <w:szCs w:val="24"/>
              </w:rPr>
            </w:pPr>
            <w:r w:rsidRPr="00874131">
              <w:rPr>
                <w:rFonts w:cs="Arial"/>
                <w:szCs w:val="24"/>
              </w:rPr>
              <w:t>Renfrew County ESP Local</w:t>
            </w:r>
          </w:p>
          <w:p w:rsidR="00874131" w:rsidRPr="00874131" w:rsidRDefault="00874131" w:rsidP="00874131">
            <w:pPr>
              <w:rPr>
                <w:rFonts w:cs="Arial"/>
                <w:szCs w:val="24"/>
              </w:rPr>
            </w:pP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English as a Second Language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proofErr w:type="spellStart"/>
            <w:r w:rsidRPr="00874131">
              <w:rPr>
                <w:rFonts w:cs="Arial"/>
                <w:b/>
                <w:szCs w:val="24"/>
              </w:rPr>
              <w:t>Zaiba</w:t>
            </w:r>
            <w:proofErr w:type="spellEnd"/>
            <w:r w:rsidRPr="00874131">
              <w:rPr>
                <w:rFonts w:cs="Arial"/>
                <w:b/>
                <w:szCs w:val="24"/>
              </w:rPr>
              <w:t xml:space="preserve"> Beg</w:t>
            </w:r>
          </w:p>
          <w:p w:rsidR="00874131" w:rsidRPr="00874131" w:rsidRDefault="00874131" w:rsidP="00874131">
            <w:pPr>
              <w:rPr>
                <w:rFonts w:cs="Arial"/>
                <w:b/>
                <w:szCs w:val="24"/>
              </w:rPr>
            </w:pPr>
            <w:r w:rsidRPr="00874131">
              <w:rPr>
                <w:rFonts w:cs="Arial"/>
                <w:b/>
                <w:szCs w:val="24"/>
              </w:rPr>
              <w:t>Jennifer Graham</w:t>
            </w:r>
          </w:p>
          <w:p w:rsidR="00874131" w:rsidRPr="00874131" w:rsidRDefault="00874131" w:rsidP="00874131">
            <w:pPr>
              <w:rPr>
                <w:rFonts w:cs="Arial"/>
                <w:b/>
                <w:szCs w:val="24"/>
              </w:rPr>
            </w:pPr>
            <w:r w:rsidRPr="00874131">
              <w:rPr>
                <w:rFonts w:cs="Arial"/>
                <w:b/>
                <w:szCs w:val="24"/>
              </w:rPr>
              <w:t>Kathryn Holst</w:t>
            </w:r>
          </w:p>
          <w:p w:rsidR="00874131" w:rsidRPr="00874131" w:rsidRDefault="00874131" w:rsidP="00874131">
            <w:pPr>
              <w:rPr>
                <w:rFonts w:cs="Arial"/>
                <w:b/>
                <w:szCs w:val="24"/>
              </w:rPr>
            </w:pPr>
            <w:proofErr w:type="spellStart"/>
            <w:r w:rsidRPr="00874131">
              <w:rPr>
                <w:rFonts w:cs="Arial"/>
                <w:b/>
                <w:szCs w:val="24"/>
              </w:rPr>
              <w:t>Shideh</w:t>
            </w:r>
            <w:proofErr w:type="spellEnd"/>
            <w:r w:rsidRPr="00874131">
              <w:rPr>
                <w:rFonts w:cs="Arial"/>
                <w:b/>
                <w:szCs w:val="24"/>
              </w:rPr>
              <w:t xml:space="preserve"> </w:t>
            </w:r>
            <w:proofErr w:type="spellStart"/>
            <w:r w:rsidRPr="00874131">
              <w:rPr>
                <w:rFonts w:cs="Arial"/>
                <w:b/>
                <w:szCs w:val="24"/>
              </w:rPr>
              <w:t>Houshmandi</w:t>
            </w:r>
            <w:proofErr w:type="spellEnd"/>
          </w:p>
          <w:p w:rsidR="00874131" w:rsidRPr="00874131" w:rsidRDefault="00874131" w:rsidP="00874131">
            <w:pPr>
              <w:rPr>
                <w:rFonts w:cs="Arial"/>
                <w:b/>
                <w:szCs w:val="24"/>
              </w:rPr>
            </w:pPr>
            <w:r w:rsidRPr="00874131">
              <w:rPr>
                <w:rFonts w:cs="Arial"/>
                <w:b/>
                <w:szCs w:val="24"/>
              </w:rPr>
              <w:t xml:space="preserve">Rob </w:t>
            </w:r>
            <w:proofErr w:type="spellStart"/>
            <w:r w:rsidRPr="00874131">
              <w:rPr>
                <w:rFonts w:cs="Arial"/>
                <w:b/>
                <w:szCs w:val="24"/>
              </w:rPr>
              <w:t>Persad</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r w:rsidRPr="00874131">
              <w:rPr>
                <w:rFonts w:cs="Arial"/>
                <w:szCs w:val="24"/>
              </w:rPr>
              <w:t>Avon Maitland Teacher Local</w:t>
            </w:r>
          </w:p>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Niagara Occasional Teacher Local</w:t>
            </w:r>
          </w:p>
          <w:p w:rsidR="00874131" w:rsidRPr="00874131" w:rsidRDefault="00874131" w:rsidP="00874131">
            <w:pPr>
              <w:rPr>
                <w:rFonts w:cs="Arial"/>
                <w:szCs w:val="24"/>
              </w:rPr>
            </w:pPr>
            <w:r w:rsidRPr="00874131">
              <w:rPr>
                <w:rFonts w:cs="Arial"/>
                <w:szCs w:val="24"/>
              </w:rPr>
              <w:t>Peel Teacher Local</w:t>
            </w: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Environmental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Anne Dahmer</w:t>
            </w:r>
          </w:p>
          <w:p w:rsidR="00874131" w:rsidRPr="00874131" w:rsidRDefault="00874131" w:rsidP="00874131">
            <w:pPr>
              <w:rPr>
                <w:rFonts w:cs="Arial"/>
                <w:b/>
                <w:szCs w:val="24"/>
              </w:rPr>
            </w:pPr>
            <w:r w:rsidRPr="00874131">
              <w:rPr>
                <w:rFonts w:cs="Arial"/>
                <w:b/>
                <w:szCs w:val="24"/>
              </w:rPr>
              <w:t>Kimberley Fry</w:t>
            </w:r>
          </w:p>
          <w:p w:rsidR="00874131" w:rsidRPr="00874131" w:rsidRDefault="00874131" w:rsidP="00874131">
            <w:pPr>
              <w:rPr>
                <w:rFonts w:cs="Arial"/>
                <w:b/>
                <w:szCs w:val="24"/>
              </w:rPr>
            </w:pPr>
            <w:r w:rsidRPr="00874131">
              <w:rPr>
                <w:rFonts w:cs="Arial"/>
                <w:b/>
                <w:szCs w:val="24"/>
              </w:rPr>
              <w:t>Pam Miller</w:t>
            </w:r>
          </w:p>
          <w:p w:rsidR="00874131" w:rsidRPr="00874131" w:rsidRDefault="00874131" w:rsidP="00874131">
            <w:pPr>
              <w:rPr>
                <w:rFonts w:cs="Arial"/>
                <w:b/>
                <w:szCs w:val="24"/>
              </w:rPr>
            </w:pPr>
            <w:r w:rsidRPr="00874131">
              <w:rPr>
                <w:rFonts w:cs="Arial"/>
                <w:b/>
                <w:szCs w:val="24"/>
              </w:rPr>
              <w:t xml:space="preserve">Patricia </w:t>
            </w:r>
            <w:proofErr w:type="spellStart"/>
            <w:r w:rsidRPr="00874131">
              <w:rPr>
                <w:rFonts w:cs="Arial"/>
                <w:b/>
                <w:szCs w:val="24"/>
              </w:rPr>
              <w:t>Sawkins</w:t>
            </w:r>
            <w:proofErr w:type="spellEnd"/>
          </w:p>
          <w:p w:rsidR="00874131" w:rsidRPr="00874131" w:rsidRDefault="00874131" w:rsidP="00874131">
            <w:pPr>
              <w:rPr>
                <w:rFonts w:cs="Arial"/>
                <w:b/>
                <w:szCs w:val="24"/>
              </w:rPr>
            </w:pPr>
            <w:r w:rsidRPr="00874131">
              <w:rPr>
                <w:rFonts w:cs="Arial"/>
                <w:b/>
                <w:szCs w:val="24"/>
              </w:rPr>
              <w:t xml:space="preserve">Stephanie </w:t>
            </w:r>
            <w:proofErr w:type="spellStart"/>
            <w:r w:rsidRPr="00874131">
              <w:rPr>
                <w:rFonts w:cs="Arial"/>
                <w:b/>
                <w:szCs w:val="24"/>
              </w:rPr>
              <w:t>Trepanier</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Waterloo Region Teacher Local</w:t>
            </w:r>
          </w:p>
          <w:p w:rsidR="00874131" w:rsidRPr="00874131" w:rsidRDefault="00874131" w:rsidP="00874131">
            <w:pPr>
              <w:rPr>
                <w:rFonts w:cs="Arial"/>
                <w:szCs w:val="24"/>
              </w:rPr>
            </w:pPr>
            <w:r w:rsidRPr="00874131">
              <w:rPr>
                <w:rFonts w:cs="Arial"/>
                <w:szCs w:val="24"/>
              </w:rPr>
              <w:t>Toronto Occasional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Grand Erie Occasional Teacher Local</w:t>
            </w:r>
          </w:p>
          <w:p w:rsidR="00874131" w:rsidRPr="00874131" w:rsidRDefault="00874131" w:rsidP="00874131">
            <w:pPr>
              <w:rPr>
                <w:rFonts w:cs="Arial"/>
                <w:szCs w:val="24"/>
              </w:rPr>
            </w:pPr>
            <w:r w:rsidRPr="00874131">
              <w:rPr>
                <w:rFonts w:cs="Arial"/>
                <w:szCs w:val="24"/>
              </w:rPr>
              <w:t>Hamilton-Wentworth Teacher Local</w:t>
            </w:r>
          </w:p>
          <w:p w:rsidR="00874131" w:rsidRPr="00874131" w:rsidRDefault="00874131" w:rsidP="00874131">
            <w:pPr>
              <w:rPr>
                <w:rFonts w:cs="Arial"/>
                <w:szCs w:val="24"/>
              </w:rPr>
            </w:pPr>
          </w:p>
        </w:tc>
      </w:tr>
      <w:tr w:rsidR="00874131" w:rsidRPr="00874131" w:rsidTr="00874131">
        <w:trPr>
          <w:trHeight w:val="23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French as a Second Language Committee</w:t>
            </w:r>
          </w:p>
        </w:tc>
      </w:tr>
      <w:tr w:rsidR="00874131" w:rsidRPr="00874131" w:rsidTr="00874131">
        <w:trPr>
          <w:trHeight w:val="234"/>
        </w:trPr>
        <w:tc>
          <w:tcPr>
            <w:tcW w:w="4548" w:type="dxa"/>
            <w:tcBorders>
              <w:top w:val="nil"/>
              <w:left w:val="nil"/>
              <w:bottom w:val="nil"/>
              <w:right w:val="nil"/>
            </w:tcBorders>
          </w:tcPr>
          <w:p w:rsidR="00874131" w:rsidRPr="00874131" w:rsidRDefault="00874131" w:rsidP="00874131">
            <w:pPr>
              <w:rPr>
                <w:rFonts w:cs="Arial"/>
                <w:b/>
                <w:szCs w:val="24"/>
              </w:rPr>
            </w:pPr>
            <w:proofErr w:type="spellStart"/>
            <w:r w:rsidRPr="00874131">
              <w:rPr>
                <w:rFonts w:cs="Arial"/>
                <w:b/>
                <w:szCs w:val="24"/>
              </w:rPr>
              <w:t>Antonella</w:t>
            </w:r>
            <w:proofErr w:type="spellEnd"/>
            <w:r w:rsidRPr="00874131">
              <w:rPr>
                <w:rFonts w:cs="Arial"/>
                <w:b/>
                <w:szCs w:val="24"/>
              </w:rPr>
              <w:t xml:space="preserve"> </w:t>
            </w:r>
            <w:proofErr w:type="spellStart"/>
            <w:r w:rsidRPr="00874131">
              <w:rPr>
                <w:rFonts w:cs="Arial"/>
                <w:b/>
                <w:szCs w:val="24"/>
              </w:rPr>
              <w:t>Ciampa</w:t>
            </w:r>
            <w:proofErr w:type="spellEnd"/>
          </w:p>
          <w:p w:rsidR="00874131" w:rsidRPr="00874131" w:rsidRDefault="00874131" w:rsidP="00874131">
            <w:pPr>
              <w:rPr>
                <w:rFonts w:cs="Arial"/>
                <w:b/>
                <w:szCs w:val="24"/>
              </w:rPr>
            </w:pPr>
            <w:r w:rsidRPr="00874131">
              <w:rPr>
                <w:rFonts w:cs="Arial"/>
                <w:b/>
                <w:szCs w:val="24"/>
              </w:rPr>
              <w:t xml:space="preserve">Angela </w:t>
            </w:r>
            <w:proofErr w:type="spellStart"/>
            <w:r w:rsidRPr="00874131">
              <w:rPr>
                <w:rFonts w:cs="Arial"/>
                <w:b/>
                <w:szCs w:val="24"/>
              </w:rPr>
              <w:t>Coccimiglio</w:t>
            </w:r>
            <w:proofErr w:type="spellEnd"/>
          </w:p>
          <w:p w:rsidR="00874131" w:rsidRPr="00874131" w:rsidRDefault="00874131" w:rsidP="00874131">
            <w:pPr>
              <w:rPr>
                <w:rFonts w:cs="Arial"/>
                <w:b/>
                <w:szCs w:val="24"/>
              </w:rPr>
            </w:pPr>
            <w:r w:rsidRPr="00874131">
              <w:rPr>
                <w:rFonts w:cs="Arial"/>
                <w:b/>
                <w:szCs w:val="24"/>
              </w:rPr>
              <w:t xml:space="preserve">Christina </w:t>
            </w:r>
            <w:proofErr w:type="spellStart"/>
            <w:r w:rsidRPr="00874131">
              <w:rPr>
                <w:rFonts w:cs="Arial"/>
                <w:b/>
                <w:szCs w:val="24"/>
              </w:rPr>
              <w:t>McKibbon</w:t>
            </w:r>
            <w:proofErr w:type="spellEnd"/>
          </w:p>
          <w:p w:rsidR="00874131" w:rsidRPr="00874131" w:rsidRDefault="00874131" w:rsidP="00874131">
            <w:pPr>
              <w:rPr>
                <w:rFonts w:cs="Arial"/>
                <w:b/>
                <w:szCs w:val="24"/>
              </w:rPr>
            </w:pPr>
            <w:proofErr w:type="spellStart"/>
            <w:r w:rsidRPr="00874131">
              <w:rPr>
                <w:rFonts w:cs="Arial"/>
                <w:b/>
                <w:szCs w:val="24"/>
              </w:rPr>
              <w:t>Kolette</w:t>
            </w:r>
            <w:proofErr w:type="spellEnd"/>
            <w:r w:rsidRPr="00874131">
              <w:rPr>
                <w:rFonts w:cs="Arial"/>
                <w:b/>
                <w:szCs w:val="24"/>
              </w:rPr>
              <w:t xml:space="preserve"> Myers</w:t>
            </w:r>
          </w:p>
          <w:p w:rsidR="00874131" w:rsidRPr="00874131" w:rsidRDefault="00874131" w:rsidP="00874131">
            <w:pPr>
              <w:rPr>
                <w:rFonts w:cs="Arial"/>
                <w:b/>
                <w:szCs w:val="24"/>
              </w:rPr>
            </w:pPr>
            <w:r w:rsidRPr="00874131">
              <w:rPr>
                <w:rFonts w:cs="Arial"/>
                <w:b/>
                <w:szCs w:val="24"/>
              </w:rPr>
              <w:t xml:space="preserve">Rebecca </w:t>
            </w:r>
            <w:proofErr w:type="spellStart"/>
            <w:r w:rsidRPr="00874131">
              <w:rPr>
                <w:rFonts w:cs="Arial"/>
                <w:b/>
                <w:szCs w:val="24"/>
              </w:rPr>
              <w:t>Zuckerbrodt</w:t>
            </w:r>
            <w:proofErr w:type="spellEnd"/>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r w:rsidRPr="00874131">
              <w:rPr>
                <w:rFonts w:cs="Arial"/>
                <w:szCs w:val="24"/>
              </w:rPr>
              <w:t>Algoma Teacher Local</w:t>
            </w:r>
          </w:p>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r w:rsidRPr="00874131">
              <w:rPr>
                <w:rFonts w:cs="Arial"/>
                <w:szCs w:val="24"/>
              </w:rPr>
              <w:t>Lambton Kent Teacher Local</w:t>
            </w:r>
          </w:p>
          <w:p w:rsidR="00874131" w:rsidRPr="00874131" w:rsidRDefault="00874131" w:rsidP="00874131">
            <w:pPr>
              <w:rPr>
                <w:rFonts w:cs="Arial"/>
                <w:szCs w:val="24"/>
              </w:rPr>
            </w:pPr>
            <w:r w:rsidRPr="00874131">
              <w:rPr>
                <w:rFonts w:cs="Arial"/>
                <w:szCs w:val="24"/>
              </w:rPr>
              <w:t>Ottawa-Carleton Teacher Local</w:t>
            </w:r>
          </w:p>
        </w:tc>
      </w:tr>
      <w:tr w:rsidR="00874131" w:rsidRPr="00874131" w:rsidTr="00874131">
        <w:trPr>
          <w:trHeight w:val="285"/>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Human Rights Committee</w:t>
            </w:r>
          </w:p>
        </w:tc>
      </w:tr>
      <w:tr w:rsidR="00874131" w:rsidRPr="00874131" w:rsidTr="00874131">
        <w:trPr>
          <w:trHeight w:val="540"/>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Laurel Farrell</w:t>
            </w:r>
          </w:p>
          <w:p w:rsidR="00874131" w:rsidRPr="00874131" w:rsidRDefault="00874131" w:rsidP="00874131">
            <w:pPr>
              <w:rPr>
                <w:rFonts w:cs="Arial"/>
                <w:b/>
                <w:szCs w:val="24"/>
              </w:rPr>
            </w:pPr>
            <w:r w:rsidRPr="00874131">
              <w:rPr>
                <w:rFonts w:cs="Arial"/>
                <w:b/>
                <w:szCs w:val="24"/>
              </w:rPr>
              <w:t xml:space="preserve">Ryan </w:t>
            </w:r>
            <w:proofErr w:type="spellStart"/>
            <w:r w:rsidRPr="00874131">
              <w:rPr>
                <w:rFonts w:cs="Arial"/>
                <w:b/>
                <w:szCs w:val="24"/>
              </w:rPr>
              <w:t>Geick</w:t>
            </w:r>
            <w:proofErr w:type="spellEnd"/>
          </w:p>
          <w:p w:rsidR="00874131" w:rsidRPr="00874131" w:rsidRDefault="00874131" w:rsidP="00874131">
            <w:pPr>
              <w:rPr>
                <w:rFonts w:cs="Arial"/>
                <w:b/>
                <w:szCs w:val="24"/>
              </w:rPr>
            </w:pPr>
            <w:proofErr w:type="spellStart"/>
            <w:r w:rsidRPr="00874131">
              <w:rPr>
                <w:rFonts w:cs="Arial"/>
                <w:b/>
                <w:szCs w:val="24"/>
              </w:rPr>
              <w:t>Arifa</w:t>
            </w:r>
            <w:proofErr w:type="spellEnd"/>
            <w:r w:rsidRPr="00874131">
              <w:rPr>
                <w:rFonts w:cs="Arial"/>
                <w:b/>
                <w:szCs w:val="24"/>
              </w:rPr>
              <w:t xml:space="preserve"> </w:t>
            </w:r>
            <w:proofErr w:type="spellStart"/>
            <w:r w:rsidRPr="00874131">
              <w:rPr>
                <w:rFonts w:cs="Arial"/>
                <w:b/>
                <w:szCs w:val="24"/>
              </w:rPr>
              <w:t>Ghaffar</w:t>
            </w:r>
            <w:proofErr w:type="spellEnd"/>
          </w:p>
          <w:p w:rsidR="00874131" w:rsidRPr="00874131" w:rsidRDefault="00874131" w:rsidP="00874131">
            <w:pPr>
              <w:rPr>
                <w:rFonts w:cs="Arial"/>
                <w:b/>
                <w:szCs w:val="24"/>
              </w:rPr>
            </w:pPr>
            <w:r w:rsidRPr="00874131">
              <w:rPr>
                <w:rFonts w:cs="Arial"/>
                <w:b/>
                <w:szCs w:val="24"/>
              </w:rPr>
              <w:t>Constance Marsh</w:t>
            </w:r>
          </w:p>
          <w:p w:rsidR="00874131" w:rsidRPr="00874131" w:rsidRDefault="00874131" w:rsidP="00874131">
            <w:pPr>
              <w:rPr>
                <w:rFonts w:cs="Arial"/>
                <w:b/>
                <w:szCs w:val="24"/>
              </w:rPr>
            </w:pPr>
            <w:proofErr w:type="spellStart"/>
            <w:r w:rsidRPr="00874131">
              <w:rPr>
                <w:rFonts w:cs="Arial"/>
                <w:b/>
                <w:szCs w:val="24"/>
              </w:rPr>
              <w:t>Delani</w:t>
            </w:r>
            <w:proofErr w:type="spellEnd"/>
            <w:r w:rsidRPr="00874131">
              <w:rPr>
                <w:rFonts w:cs="Arial"/>
                <w:b/>
                <w:szCs w:val="24"/>
              </w:rPr>
              <w:t xml:space="preserve"> </w:t>
            </w:r>
            <w:proofErr w:type="spellStart"/>
            <w:r w:rsidRPr="00874131">
              <w:rPr>
                <w:rFonts w:cs="Arial"/>
                <w:b/>
                <w:szCs w:val="24"/>
              </w:rPr>
              <w:t>Nilmini</w:t>
            </w:r>
            <w:proofErr w:type="spellEnd"/>
            <w:r w:rsidRPr="00874131">
              <w:rPr>
                <w:rFonts w:cs="Arial"/>
                <w:b/>
                <w:szCs w:val="24"/>
              </w:rPr>
              <w:t xml:space="preserve"> </w:t>
            </w:r>
            <w:proofErr w:type="spellStart"/>
            <w:r w:rsidRPr="00874131">
              <w:rPr>
                <w:rFonts w:cs="Arial"/>
                <w:b/>
                <w:szCs w:val="24"/>
              </w:rPr>
              <w:t>Ratwatte</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Upper Grand Teacher Local</w:t>
            </w:r>
          </w:p>
          <w:p w:rsidR="00874131" w:rsidRPr="00874131" w:rsidRDefault="00874131" w:rsidP="00874131">
            <w:pPr>
              <w:rPr>
                <w:rFonts w:cs="Arial"/>
                <w:szCs w:val="24"/>
              </w:rPr>
            </w:pPr>
            <w:r w:rsidRPr="00874131">
              <w:rPr>
                <w:rFonts w:cs="Arial"/>
                <w:szCs w:val="24"/>
              </w:rPr>
              <w:t>Renfrew County Occasional Teacher Local</w:t>
            </w:r>
          </w:p>
          <w:p w:rsidR="00874131" w:rsidRPr="00874131" w:rsidRDefault="00874131" w:rsidP="00874131">
            <w:pPr>
              <w:rPr>
                <w:rFonts w:cs="Arial"/>
                <w:szCs w:val="24"/>
              </w:rPr>
            </w:pPr>
            <w:r w:rsidRPr="00874131">
              <w:rPr>
                <w:rFonts w:cs="Arial"/>
                <w:szCs w:val="24"/>
              </w:rPr>
              <w:t>Durham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Peel Teacher Local</w:t>
            </w:r>
          </w:p>
        </w:tc>
      </w:tr>
      <w:tr w:rsidR="00874131" w:rsidRPr="00874131" w:rsidTr="00874131">
        <w:trPr>
          <w:trHeight w:val="25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Intermediate Division Committee</w:t>
            </w:r>
          </w:p>
        </w:tc>
      </w:tr>
      <w:tr w:rsidR="00874131" w:rsidRPr="00874131" w:rsidTr="00874131">
        <w:trPr>
          <w:trHeight w:val="1627"/>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Andrew Bailey</w:t>
            </w:r>
          </w:p>
          <w:p w:rsidR="00874131" w:rsidRPr="00874131" w:rsidRDefault="00874131" w:rsidP="00874131">
            <w:pPr>
              <w:rPr>
                <w:rFonts w:cs="Arial"/>
                <w:b/>
                <w:szCs w:val="24"/>
              </w:rPr>
            </w:pPr>
            <w:r w:rsidRPr="00874131">
              <w:rPr>
                <w:rFonts w:cs="Arial"/>
                <w:b/>
                <w:szCs w:val="24"/>
              </w:rPr>
              <w:t xml:space="preserve">Michaela </w:t>
            </w:r>
            <w:proofErr w:type="spellStart"/>
            <w:r w:rsidRPr="00874131">
              <w:rPr>
                <w:rFonts w:cs="Arial"/>
                <w:b/>
                <w:szCs w:val="24"/>
              </w:rPr>
              <w:t>Kargus</w:t>
            </w:r>
            <w:proofErr w:type="spellEnd"/>
          </w:p>
          <w:p w:rsidR="00874131" w:rsidRPr="00874131" w:rsidRDefault="00874131" w:rsidP="00874131">
            <w:pPr>
              <w:rPr>
                <w:rFonts w:cs="Arial"/>
                <w:b/>
                <w:szCs w:val="24"/>
              </w:rPr>
            </w:pPr>
            <w:r w:rsidRPr="00874131">
              <w:rPr>
                <w:rFonts w:cs="Arial"/>
                <w:b/>
                <w:szCs w:val="24"/>
              </w:rPr>
              <w:t>Adrianna Knight</w:t>
            </w:r>
          </w:p>
          <w:p w:rsidR="00874131" w:rsidRPr="00874131" w:rsidRDefault="00874131" w:rsidP="00874131">
            <w:pPr>
              <w:rPr>
                <w:rFonts w:cs="Arial"/>
                <w:b/>
                <w:szCs w:val="24"/>
              </w:rPr>
            </w:pPr>
            <w:r w:rsidRPr="00874131">
              <w:rPr>
                <w:rFonts w:cs="Arial"/>
                <w:b/>
                <w:szCs w:val="24"/>
              </w:rPr>
              <w:t>Carl Oliver</w:t>
            </w:r>
          </w:p>
          <w:p w:rsidR="00874131" w:rsidRPr="00874131" w:rsidRDefault="00874131" w:rsidP="00874131">
            <w:pPr>
              <w:rPr>
                <w:rFonts w:cs="Arial"/>
                <w:szCs w:val="24"/>
              </w:rPr>
            </w:pPr>
            <w:r w:rsidRPr="00874131">
              <w:rPr>
                <w:rFonts w:cs="Arial"/>
                <w:b/>
                <w:szCs w:val="24"/>
              </w:rPr>
              <w:t>Tim Worthy</w:t>
            </w: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Durham Teacher Local</w:t>
            </w:r>
          </w:p>
          <w:p w:rsidR="00874131" w:rsidRPr="00874131" w:rsidRDefault="00874131" w:rsidP="00874131">
            <w:pPr>
              <w:rPr>
                <w:rFonts w:cs="Arial"/>
                <w:szCs w:val="24"/>
              </w:rPr>
            </w:pPr>
            <w:r w:rsidRPr="00874131">
              <w:rPr>
                <w:rFonts w:cs="Arial"/>
                <w:szCs w:val="24"/>
              </w:rPr>
              <w:t>Grand Erie Teacher Local</w:t>
            </w:r>
          </w:p>
          <w:p w:rsidR="00874131" w:rsidRPr="00874131" w:rsidRDefault="00874131" w:rsidP="00874131">
            <w:pPr>
              <w:rPr>
                <w:rFonts w:cs="Arial"/>
                <w:szCs w:val="24"/>
              </w:rPr>
            </w:pPr>
            <w:proofErr w:type="spellStart"/>
            <w:r w:rsidRPr="00874131">
              <w:rPr>
                <w:rFonts w:cs="Arial"/>
                <w:szCs w:val="24"/>
              </w:rPr>
              <w:t>Halton</w:t>
            </w:r>
            <w:proofErr w:type="spellEnd"/>
            <w:r w:rsidRPr="00874131">
              <w:rPr>
                <w:rFonts w:cs="Arial"/>
                <w:szCs w:val="24"/>
              </w:rPr>
              <w:t xml:space="preserve"> Teacher Local</w:t>
            </w:r>
          </w:p>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Limestone Occasional Teacher Local</w:t>
            </w:r>
          </w:p>
        </w:tc>
      </w:tr>
      <w:tr w:rsidR="00874131" w:rsidRPr="00874131" w:rsidTr="00874131">
        <w:trPr>
          <w:trHeight w:val="35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International Assistance Committee</w:t>
            </w:r>
          </w:p>
        </w:tc>
      </w:tr>
      <w:tr w:rsidR="00874131" w:rsidRPr="00874131" w:rsidTr="00874131">
        <w:trPr>
          <w:trHeight w:val="1704"/>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 xml:space="preserve">Michael </w:t>
            </w:r>
            <w:proofErr w:type="spellStart"/>
            <w:r w:rsidRPr="00874131">
              <w:rPr>
                <w:rFonts w:cs="Arial"/>
                <w:b/>
                <w:szCs w:val="24"/>
              </w:rPr>
              <w:t>Beetham</w:t>
            </w:r>
            <w:proofErr w:type="spellEnd"/>
          </w:p>
          <w:p w:rsidR="00874131" w:rsidRPr="00874131" w:rsidRDefault="00874131" w:rsidP="00874131">
            <w:pPr>
              <w:rPr>
                <w:rFonts w:cs="Arial"/>
                <w:b/>
                <w:szCs w:val="24"/>
              </w:rPr>
            </w:pPr>
            <w:r w:rsidRPr="00874131">
              <w:rPr>
                <w:rFonts w:cs="Arial"/>
                <w:b/>
                <w:szCs w:val="24"/>
              </w:rPr>
              <w:t>Deirdre Buckley-</w:t>
            </w:r>
            <w:proofErr w:type="spellStart"/>
            <w:r w:rsidRPr="00874131">
              <w:rPr>
                <w:rFonts w:cs="Arial"/>
                <w:b/>
                <w:szCs w:val="24"/>
              </w:rPr>
              <w:t>McKie</w:t>
            </w:r>
            <w:proofErr w:type="spellEnd"/>
          </w:p>
          <w:p w:rsidR="00874131" w:rsidRPr="00874131" w:rsidRDefault="00874131" w:rsidP="00874131">
            <w:pPr>
              <w:rPr>
                <w:rFonts w:cs="Arial"/>
                <w:b/>
                <w:szCs w:val="24"/>
              </w:rPr>
            </w:pPr>
            <w:r w:rsidRPr="00874131">
              <w:rPr>
                <w:rFonts w:cs="Arial"/>
                <w:b/>
                <w:szCs w:val="24"/>
              </w:rPr>
              <w:t xml:space="preserve">Bruno </w:t>
            </w:r>
            <w:proofErr w:type="spellStart"/>
            <w:r w:rsidRPr="00874131">
              <w:rPr>
                <w:rFonts w:cs="Arial"/>
                <w:b/>
                <w:szCs w:val="24"/>
              </w:rPr>
              <w:t>Dallaire</w:t>
            </w:r>
            <w:proofErr w:type="spellEnd"/>
          </w:p>
          <w:p w:rsidR="00874131" w:rsidRPr="00874131" w:rsidRDefault="00874131" w:rsidP="00874131">
            <w:pPr>
              <w:rPr>
                <w:rFonts w:cs="Arial"/>
                <w:b/>
                <w:szCs w:val="24"/>
              </w:rPr>
            </w:pPr>
            <w:r w:rsidRPr="00874131">
              <w:rPr>
                <w:rFonts w:cs="Arial"/>
                <w:b/>
                <w:szCs w:val="24"/>
              </w:rPr>
              <w:t>Wes Delve</w:t>
            </w:r>
          </w:p>
          <w:p w:rsidR="00874131" w:rsidRPr="00874131" w:rsidRDefault="00874131" w:rsidP="00874131">
            <w:pPr>
              <w:rPr>
                <w:rFonts w:cs="Arial"/>
                <w:b/>
                <w:szCs w:val="24"/>
              </w:rPr>
            </w:pPr>
            <w:r w:rsidRPr="00874131">
              <w:rPr>
                <w:rFonts w:cs="Arial"/>
                <w:b/>
                <w:szCs w:val="24"/>
              </w:rPr>
              <w:t>Cheryl Sheffield</w:t>
            </w:r>
          </w:p>
          <w:p w:rsidR="00874131" w:rsidRPr="00874131" w:rsidRDefault="00874131" w:rsidP="00874131">
            <w:pPr>
              <w:rPr>
                <w:rFonts w:cs="Arial"/>
                <w:b/>
                <w:szCs w:val="24"/>
              </w:rPr>
            </w:pPr>
            <w:r w:rsidRPr="00874131">
              <w:rPr>
                <w:rFonts w:cs="Arial"/>
                <w:b/>
                <w:szCs w:val="24"/>
              </w:rPr>
              <w:t>Bea Yeung</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Waterloo Region Teacher Local</w:t>
            </w:r>
          </w:p>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Ontario North East Teacher Local</w:t>
            </w:r>
          </w:p>
          <w:p w:rsidR="00874131" w:rsidRPr="00874131" w:rsidRDefault="00874131" w:rsidP="00874131">
            <w:pPr>
              <w:rPr>
                <w:rFonts w:cs="Arial"/>
                <w:szCs w:val="24"/>
              </w:rPr>
            </w:pPr>
            <w:r w:rsidRPr="00874131">
              <w:rPr>
                <w:rFonts w:cs="Arial"/>
                <w:szCs w:val="24"/>
              </w:rPr>
              <w:t>York Region Teacher Local</w:t>
            </w:r>
          </w:p>
          <w:p w:rsidR="00874131" w:rsidRPr="00874131" w:rsidRDefault="00874131" w:rsidP="00874131">
            <w:pPr>
              <w:rPr>
                <w:rFonts w:cs="Arial"/>
                <w:szCs w:val="24"/>
              </w:rPr>
            </w:pPr>
            <w:r w:rsidRPr="00874131">
              <w:rPr>
                <w:rFonts w:cs="Arial"/>
                <w:szCs w:val="24"/>
              </w:rPr>
              <w:t>Ontario North East Teacher Local</w:t>
            </w:r>
          </w:p>
          <w:p w:rsidR="00874131" w:rsidRPr="00874131" w:rsidRDefault="00874131" w:rsidP="00874131">
            <w:pPr>
              <w:rPr>
                <w:rFonts w:cs="Arial"/>
                <w:szCs w:val="24"/>
              </w:rPr>
            </w:pPr>
            <w:r w:rsidRPr="00874131">
              <w:rPr>
                <w:rFonts w:cs="Arial"/>
                <w:szCs w:val="24"/>
              </w:rPr>
              <w:t>Upper Grand Occasional Teacher Local</w:t>
            </w:r>
          </w:p>
        </w:tc>
      </w:tr>
      <w:tr w:rsidR="00874131" w:rsidRPr="00874131" w:rsidTr="00874131">
        <w:trPr>
          <w:trHeight w:val="31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Labour Committee</w:t>
            </w:r>
          </w:p>
        </w:tc>
      </w:tr>
      <w:tr w:rsidR="00874131" w:rsidRPr="00874131" w:rsidTr="00874131">
        <w:trPr>
          <w:trHeight w:val="540"/>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Janet Fraser</w:t>
            </w:r>
          </w:p>
          <w:p w:rsidR="00874131" w:rsidRPr="00874131" w:rsidRDefault="00874131" w:rsidP="00874131">
            <w:pPr>
              <w:rPr>
                <w:rFonts w:cs="Arial"/>
                <w:b/>
                <w:szCs w:val="24"/>
              </w:rPr>
            </w:pPr>
            <w:r w:rsidRPr="00874131">
              <w:rPr>
                <w:rFonts w:cs="Arial"/>
                <w:b/>
                <w:szCs w:val="24"/>
              </w:rPr>
              <w:t>Sarah Hall</w:t>
            </w:r>
          </w:p>
          <w:p w:rsidR="00874131" w:rsidRPr="00874131" w:rsidRDefault="00874131" w:rsidP="00874131">
            <w:pPr>
              <w:rPr>
                <w:rFonts w:cs="Arial"/>
                <w:b/>
                <w:szCs w:val="24"/>
              </w:rPr>
            </w:pPr>
            <w:r w:rsidRPr="00874131">
              <w:rPr>
                <w:rFonts w:cs="Arial"/>
                <w:b/>
                <w:szCs w:val="24"/>
              </w:rPr>
              <w:t xml:space="preserve">Angie </w:t>
            </w:r>
            <w:proofErr w:type="spellStart"/>
            <w:r w:rsidRPr="00874131">
              <w:rPr>
                <w:rFonts w:cs="Arial"/>
                <w:b/>
                <w:szCs w:val="24"/>
              </w:rPr>
              <w:t>Inglis</w:t>
            </w:r>
            <w:proofErr w:type="spellEnd"/>
          </w:p>
          <w:p w:rsidR="00874131" w:rsidRPr="00874131" w:rsidRDefault="00874131" w:rsidP="00874131">
            <w:pPr>
              <w:rPr>
                <w:rFonts w:cs="Arial"/>
                <w:b/>
                <w:szCs w:val="24"/>
              </w:rPr>
            </w:pPr>
            <w:r w:rsidRPr="00874131">
              <w:rPr>
                <w:rFonts w:cs="Arial"/>
                <w:b/>
                <w:szCs w:val="24"/>
              </w:rPr>
              <w:t>Devon K. Moore</w:t>
            </w:r>
          </w:p>
          <w:p w:rsidR="00874131" w:rsidRPr="00874131" w:rsidRDefault="00874131" w:rsidP="00874131">
            <w:pPr>
              <w:rPr>
                <w:rFonts w:cs="Arial"/>
                <w:b/>
                <w:szCs w:val="24"/>
              </w:rPr>
            </w:pPr>
            <w:proofErr w:type="spellStart"/>
            <w:r w:rsidRPr="00874131">
              <w:rPr>
                <w:rFonts w:cs="Arial"/>
                <w:b/>
                <w:szCs w:val="24"/>
              </w:rPr>
              <w:t>Jefferey</w:t>
            </w:r>
            <w:proofErr w:type="spellEnd"/>
            <w:r w:rsidRPr="00874131">
              <w:rPr>
                <w:rFonts w:cs="Arial"/>
                <w:b/>
                <w:szCs w:val="24"/>
              </w:rPr>
              <w:t xml:space="preserve"> </w:t>
            </w:r>
            <w:proofErr w:type="spellStart"/>
            <w:r w:rsidRPr="00874131">
              <w:rPr>
                <w:rFonts w:cs="Arial"/>
                <w:b/>
                <w:szCs w:val="24"/>
              </w:rPr>
              <w:t>Pelich</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Lambton Kent Teacher Local</w:t>
            </w:r>
          </w:p>
          <w:p w:rsidR="00874131" w:rsidRPr="00874131" w:rsidRDefault="00874131" w:rsidP="00874131">
            <w:pPr>
              <w:rPr>
                <w:rFonts w:cs="Arial"/>
                <w:szCs w:val="24"/>
              </w:rPr>
            </w:pPr>
            <w:r w:rsidRPr="00874131">
              <w:rPr>
                <w:rFonts w:cs="Arial"/>
                <w:szCs w:val="24"/>
              </w:rPr>
              <w:t>Durham Teacher Local</w:t>
            </w:r>
          </w:p>
          <w:p w:rsidR="00874131" w:rsidRPr="00874131" w:rsidRDefault="00874131" w:rsidP="00874131">
            <w:pPr>
              <w:rPr>
                <w:rFonts w:cs="Arial"/>
                <w:szCs w:val="24"/>
              </w:rPr>
            </w:pPr>
            <w:r w:rsidRPr="00874131">
              <w:rPr>
                <w:rFonts w:cs="Arial"/>
                <w:szCs w:val="24"/>
              </w:rPr>
              <w:t>Upper Grand Teacher Local</w:t>
            </w:r>
          </w:p>
          <w:p w:rsidR="00874131" w:rsidRPr="00874131" w:rsidRDefault="00874131" w:rsidP="00874131">
            <w:pPr>
              <w:rPr>
                <w:rFonts w:cs="Arial"/>
                <w:szCs w:val="24"/>
              </w:rPr>
            </w:pPr>
            <w:r w:rsidRPr="00874131">
              <w:rPr>
                <w:rFonts w:cs="Arial"/>
                <w:szCs w:val="24"/>
              </w:rPr>
              <w:t>Waterloo Region Teacher Local</w:t>
            </w:r>
          </w:p>
          <w:p w:rsidR="00874131" w:rsidRPr="00874131" w:rsidRDefault="00874131" w:rsidP="00874131">
            <w:pPr>
              <w:rPr>
                <w:rFonts w:cs="Arial"/>
                <w:szCs w:val="24"/>
              </w:rPr>
            </w:pPr>
          </w:p>
        </w:tc>
      </w:tr>
      <w:tr w:rsidR="00874131" w:rsidRPr="00874131" w:rsidTr="00874131">
        <w:trPr>
          <w:trHeight w:val="31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Lesbian, Gay, Bisexual, Transgender, Queer or Questioning Committee</w:t>
            </w:r>
          </w:p>
        </w:tc>
      </w:tr>
      <w:tr w:rsidR="00874131" w:rsidRPr="00874131" w:rsidTr="00874131">
        <w:trPr>
          <w:trHeight w:val="721"/>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Sheri Birch</w:t>
            </w:r>
          </w:p>
          <w:p w:rsidR="00874131" w:rsidRPr="00874131" w:rsidRDefault="00874131" w:rsidP="00874131">
            <w:pPr>
              <w:rPr>
                <w:rFonts w:cs="Arial"/>
                <w:b/>
                <w:szCs w:val="24"/>
              </w:rPr>
            </w:pPr>
            <w:r w:rsidRPr="00874131">
              <w:rPr>
                <w:rFonts w:cs="Arial"/>
                <w:b/>
                <w:szCs w:val="24"/>
              </w:rPr>
              <w:t>Amanda Hardy</w:t>
            </w:r>
          </w:p>
          <w:p w:rsidR="00874131" w:rsidRPr="00874131" w:rsidRDefault="00874131" w:rsidP="00874131">
            <w:pPr>
              <w:rPr>
                <w:rFonts w:cs="Arial"/>
                <w:b/>
                <w:szCs w:val="24"/>
              </w:rPr>
            </w:pPr>
            <w:r w:rsidRPr="00874131">
              <w:rPr>
                <w:rFonts w:cs="Arial"/>
                <w:b/>
                <w:szCs w:val="24"/>
              </w:rPr>
              <w:t xml:space="preserve">Joy </w:t>
            </w:r>
            <w:proofErr w:type="spellStart"/>
            <w:r w:rsidRPr="00874131">
              <w:rPr>
                <w:rFonts w:cs="Arial"/>
                <w:b/>
                <w:szCs w:val="24"/>
              </w:rPr>
              <w:t>Matea</w:t>
            </w:r>
            <w:proofErr w:type="spellEnd"/>
            <w:r w:rsidRPr="00874131">
              <w:rPr>
                <w:rFonts w:cs="Arial"/>
                <w:b/>
                <w:szCs w:val="24"/>
              </w:rPr>
              <w:t xml:space="preserve"> </w:t>
            </w:r>
            <w:proofErr w:type="spellStart"/>
            <w:r w:rsidRPr="00874131">
              <w:rPr>
                <w:rFonts w:cs="Arial"/>
                <w:b/>
                <w:szCs w:val="24"/>
              </w:rPr>
              <w:t>Lachica</w:t>
            </w:r>
            <w:proofErr w:type="spellEnd"/>
          </w:p>
          <w:p w:rsidR="00874131" w:rsidRPr="00874131" w:rsidRDefault="00874131" w:rsidP="00874131">
            <w:pPr>
              <w:rPr>
                <w:rFonts w:cs="Arial"/>
                <w:b/>
                <w:szCs w:val="24"/>
              </w:rPr>
            </w:pPr>
            <w:r w:rsidRPr="00874131">
              <w:rPr>
                <w:rFonts w:cs="Arial"/>
                <w:b/>
                <w:szCs w:val="24"/>
              </w:rPr>
              <w:t>Lyla MacAulay</w:t>
            </w:r>
          </w:p>
          <w:p w:rsidR="00874131" w:rsidRPr="00874131" w:rsidRDefault="00874131" w:rsidP="00874131">
            <w:pPr>
              <w:rPr>
                <w:rFonts w:cs="Arial"/>
                <w:b/>
                <w:szCs w:val="24"/>
              </w:rPr>
            </w:pPr>
            <w:r w:rsidRPr="00874131">
              <w:rPr>
                <w:rFonts w:cs="Arial"/>
                <w:b/>
                <w:szCs w:val="24"/>
              </w:rPr>
              <w:t xml:space="preserve">Andres </w:t>
            </w:r>
            <w:proofErr w:type="spellStart"/>
            <w:r w:rsidRPr="00874131">
              <w:rPr>
                <w:rFonts w:cs="Arial"/>
                <w:b/>
                <w:szCs w:val="24"/>
              </w:rPr>
              <w:t>Musta</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Simcoe County Teacher Local</w:t>
            </w:r>
          </w:p>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Durham Teacher Local</w:t>
            </w:r>
          </w:p>
          <w:p w:rsidR="00874131" w:rsidRPr="00874131" w:rsidRDefault="00874131" w:rsidP="00874131">
            <w:pPr>
              <w:rPr>
                <w:rFonts w:cs="Arial"/>
                <w:szCs w:val="24"/>
              </w:rPr>
            </w:pPr>
          </w:p>
        </w:tc>
      </w:tr>
      <w:tr w:rsidR="00874131" w:rsidRPr="00874131" w:rsidTr="00874131">
        <w:trPr>
          <w:trHeight w:val="31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Library Committee</w:t>
            </w:r>
          </w:p>
        </w:tc>
      </w:tr>
      <w:tr w:rsidR="00874131" w:rsidRPr="00874131" w:rsidTr="00874131">
        <w:trPr>
          <w:trHeight w:val="721"/>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 xml:space="preserve">Karen </w:t>
            </w:r>
            <w:proofErr w:type="spellStart"/>
            <w:r w:rsidRPr="00874131">
              <w:rPr>
                <w:rFonts w:cs="Arial"/>
                <w:b/>
                <w:szCs w:val="24"/>
              </w:rPr>
              <w:t>Churcher</w:t>
            </w:r>
            <w:proofErr w:type="spellEnd"/>
            <w:r w:rsidRPr="00874131">
              <w:rPr>
                <w:rFonts w:cs="Arial"/>
                <w:b/>
                <w:szCs w:val="24"/>
              </w:rPr>
              <w:t xml:space="preserve">   </w:t>
            </w:r>
          </w:p>
          <w:p w:rsidR="00874131" w:rsidRPr="00874131" w:rsidRDefault="00874131" w:rsidP="00874131">
            <w:pPr>
              <w:rPr>
                <w:rFonts w:cs="Arial"/>
                <w:b/>
                <w:szCs w:val="24"/>
              </w:rPr>
            </w:pPr>
            <w:r w:rsidRPr="00874131">
              <w:rPr>
                <w:rFonts w:cs="Arial"/>
                <w:b/>
                <w:szCs w:val="24"/>
              </w:rPr>
              <w:t xml:space="preserve">Johanna Gibson-Lawler </w:t>
            </w:r>
          </w:p>
          <w:p w:rsidR="00874131" w:rsidRPr="00874131" w:rsidRDefault="00874131" w:rsidP="00874131">
            <w:pPr>
              <w:rPr>
                <w:rFonts w:cs="Arial"/>
                <w:b/>
                <w:szCs w:val="24"/>
              </w:rPr>
            </w:pPr>
            <w:r w:rsidRPr="00874131">
              <w:rPr>
                <w:rFonts w:cs="Arial"/>
                <w:b/>
                <w:szCs w:val="24"/>
              </w:rPr>
              <w:t xml:space="preserve">Alan </w:t>
            </w:r>
            <w:proofErr w:type="spellStart"/>
            <w:r w:rsidRPr="00874131">
              <w:rPr>
                <w:rFonts w:cs="Arial"/>
                <w:b/>
                <w:szCs w:val="24"/>
              </w:rPr>
              <w:t>Heatherington</w:t>
            </w:r>
            <w:proofErr w:type="spellEnd"/>
          </w:p>
          <w:p w:rsidR="00874131" w:rsidRPr="00874131" w:rsidRDefault="00874131" w:rsidP="00874131">
            <w:pPr>
              <w:rPr>
                <w:rFonts w:cs="Arial"/>
                <w:b/>
                <w:szCs w:val="24"/>
              </w:rPr>
            </w:pPr>
            <w:r w:rsidRPr="00874131">
              <w:rPr>
                <w:rFonts w:cs="Arial"/>
                <w:b/>
                <w:szCs w:val="24"/>
              </w:rPr>
              <w:t>Deborah McCallum</w:t>
            </w:r>
          </w:p>
          <w:p w:rsidR="00874131" w:rsidRPr="00874131" w:rsidRDefault="00874131" w:rsidP="00874131">
            <w:pPr>
              <w:rPr>
                <w:rFonts w:cs="Arial"/>
                <w:b/>
                <w:szCs w:val="24"/>
              </w:rPr>
            </w:pPr>
            <w:r w:rsidRPr="00874131">
              <w:rPr>
                <w:rFonts w:cs="Arial"/>
                <w:b/>
                <w:szCs w:val="24"/>
              </w:rPr>
              <w:t xml:space="preserve">Heather Thompson  </w:t>
            </w: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r w:rsidRPr="00874131">
              <w:rPr>
                <w:rFonts w:cs="Arial"/>
                <w:b/>
                <w:szCs w:val="24"/>
              </w:rPr>
              <w:t xml:space="preserve">                </w:t>
            </w: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Lambton Kent Occasional Teacher Local</w:t>
            </w:r>
          </w:p>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r w:rsidRPr="00874131">
              <w:rPr>
                <w:rFonts w:cs="Arial"/>
                <w:szCs w:val="24"/>
              </w:rPr>
              <w:t>Thames Valley Teacher Local</w:t>
            </w:r>
          </w:p>
          <w:p w:rsidR="00874131" w:rsidRPr="00874131" w:rsidRDefault="00874131" w:rsidP="00874131">
            <w:pPr>
              <w:rPr>
                <w:rFonts w:cs="Arial"/>
                <w:szCs w:val="24"/>
              </w:rPr>
            </w:pPr>
            <w:r w:rsidRPr="00874131">
              <w:rPr>
                <w:rFonts w:cs="Arial"/>
                <w:szCs w:val="24"/>
              </w:rPr>
              <w:t>Simcoe County Teacher Local</w:t>
            </w:r>
          </w:p>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p>
        </w:tc>
      </w:tr>
      <w:tr w:rsidR="00874131" w:rsidRPr="00874131" w:rsidTr="00874131">
        <w:trPr>
          <w:trHeight w:val="323"/>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Men’s Focus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Edward Cain</w:t>
            </w:r>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Shawn Forth</w:t>
            </w:r>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Ken Gee</w:t>
            </w:r>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Shane Gibson</w:t>
            </w:r>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 xml:space="preserve">Steve </w:t>
            </w:r>
            <w:proofErr w:type="spellStart"/>
            <w:r w:rsidRPr="00874131">
              <w:rPr>
                <w:rFonts w:ascii="Arial" w:hAnsi="Arial" w:cs="Arial"/>
                <w:b/>
                <w:sz w:val="24"/>
                <w:szCs w:val="24"/>
              </w:rPr>
              <w:t>Thorkildsen</w:t>
            </w:r>
            <w:proofErr w:type="spellEnd"/>
          </w:p>
          <w:p w:rsidR="00874131" w:rsidRPr="00874131" w:rsidRDefault="00874131" w:rsidP="00874131">
            <w:pPr>
              <w:pStyle w:val="NoSpacing"/>
              <w:rPr>
                <w:rFonts w:ascii="Arial" w:hAnsi="Arial" w:cs="Arial"/>
                <w:sz w:val="24"/>
                <w:szCs w:val="24"/>
              </w:rPr>
            </w:pPr>
          </w:p>
          <w:p w:rsidR="00874131" w:rsidRPr="00874131" w:rsidRDefault="00874131" w:rsidP="00874131">
            <w:pPr>
              <w:pStyle w:val="NoSpacing"/>
              <w:rPr>
                <w:rFonts w:ascii="Arial" w:hAnsi="Arial" w:cs="Arial"/>
                <w:sz w:val="24"/>
                <w:szCs w:val="24"/>
              </w:rPr>
            </w:pPr>
          </w:p>
        </w:tc>
        <w:tc>
          <w:tcPr>
            <w:tcW w:w="5040" w:type="dxa"/>
            <w:tcBorders>
              <w:top w:val="nil"/>
              <w:left w:val="nil"/>
              <w:bottom w:val="nil"/>
              <w:right w:val="nil"/>
            </w:tcBorders>
          </w:tcPr>
          <w:p w:rsidR="00874131" w:rsidRPr="00874131" w:rsidRDefault="00874131" w:rsidP="00874131">
            <w:pPr>
              <w:pStyle w:val="NoSpacing"/>
              <w:rPr>
                <w:rFonts w:ascii="Arial" w:hAnsi="Arial" w:cs="Arial"/>
                <w:sz w:val="24"/>
                <w:szCs w:val="24"/>
              </w:rPr>
            </w:pPr>
            <w:r w:rsidRPr="00874131">
              <w:rPr>
                <w:rFonts w:ascii="Arial" w:hAnsi="Arial" w:cs="Arial"/>
                <w:sz w:val="24"/>
                <w:szCs w:val="24"/>
              </w:rPr>
              <w:t>Rainy River District Occasional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Trillium Lakelands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Limestone Occasional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Kawartha Pine Ridge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Grand Erie Teacher Local</w:t>
            </w:r>
          </w:p>
        </w:tc>
      </w:tr>
      <w:tr w:rsidR="00874131" w:rsidRPr="00874131" w:rsidTr="00874131">
        <w:trPr>
          <w:trHeight w:val="28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New Members Committee</w:t>
            </w:r>
          </w:p>
        </w:tc>
      </w:tr>
      <w:tr w:rsidR="00874131" w:rsidRPr="00874131" w:rsidTr="00874131">
        <w:trPr>
          <w:trHeight w:val="1580"/>
        </w:trPr>
        <w:tc>
          <w:tcPr>
            <w:tcW w:w="4548" w:type="dxa"/>
            <w:tcBorders>
              <w:top w:val="nil"/>
              <w:left w:val="nil"/>
              <w:bottom w:val="nil"/>
              <w:right w:val="nil"/>
            </w:tcBorders>
          </w:tcPr>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 xml:space="preserve">Tammy </w:t>
            </w:r>
            <w:proofErr w:type="spellStart"/>
            <w:r w:rsidRPr="00874131">
              <w:rPr>
                <w:rFonts w:ascii="Arial" w:hAnsi="Arial" w:cs="Arial"/>
                <w:b/>
                <w:sz w:val="24"/>
                <w:szCs w:val="24"/>
              </w:rPr>
              <w:t>Axt</w:t>
            </w:r>
            <w:proofErr w:type="spellEnd"/>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 xml:space="preserve">Shawna </w:t>
            </w:r>
            <w:proofErr w:type="spellStart"/>
            <w:r w:rsidRPr="00874131">
              <w:rPr>
                <w:rFonts w:ascii="Arial" w:hAnsi="Arial" w:cs="Arial"/>
                <w:b/>
                <w:sz w:val="24"/>
                <w:szCs w:val="24"/>
              </w:rPr>
              <w:t>Rothgeb</w:t>
            </w:r>
            <w:proofErr w:type="spellEnd"/>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 xml:space="preserve">Caitlin </w:t>
            </w:r>
            <w:proofErr w:type="spellStart"/>
            <w:r w:rsidRPr="00874131">
              <w:rPr>
                <w:rFonts w:ascii="Arial" w:hAnsi="Arial" w:cs="Arial"/>
                <w:b/>
                <w:sz w:val="24"/>
                <w:szCs w:val="24"/>
              </w:rPr>
              <w:t>Rudanycz</w:t>
            </w:r>
            <w:proofErr w:type="spellEnd"/>
          </w:p>
          <w:p w:rsidR="00874131" w:rsidRPr="00874131" w:rsidRDefault="00874131" w:rsidP="00874131">
            <w:pPr>
              <w:pStyle w:val="NoSpacing"/>
              <w:rPr>
                <w:rFonts w:ascii="Arial" w:hAnsi="Arial" w:cs="Arial"/>
                <w:b/>
                <w:sz w:val="24"/>
                <w:szCs w:val="24"/>
              </w:rPr>
            </w:pPr>
            <w:r w:rsidRPr="00874131">
              <w:rPr>
                <w:rFonts w:ascii="Arial" w:hAnsi="Arial" w:cs="Arial"/>
                <w:b/>
                <w:sz w:val="24"/>
                <w:szCs w:val="24"/>
              </w:rPr>
              <w:t>Lisa Taylor</w:t>
            </w:r>
          </w:p>
          <w:p w:rsidR="00874131" w:rsidRPr="00874131" w:rsidRDefault="00874131" w:rsidP="00874131">
            <w:pPr>
              <w:pStyle w:val="NoSpacing"/>
              <w:rPr>
                <w:rFonts w:ascii="Arial" w:hAnsi="Arial" w:cs="Arial"/>
                <w:sz w:val="24"/>
                <w:szCs w:val="24"/>
              </w:rPr>
            </w:pPr>
            <w:r w:rsidRPr="00874131">
              <w:rPr>
                <w:rFonts w:ascii="Arial" w:hAnsi="Arial" w:cs="Arial"/>
                <w:b/>
                <w:sz w:val="24"/>
                <w:szCs w:val="24"/>
              </w:rPr>
              <w:t>Courtney Watson</w:t>
            </w:r>
          </w:p>
        </w:tc>
        <w:tc>
          <w:tcPr>
            <w:tcW w:w="5040" w:type="dxa"/>
            <w:tcBorders>
              <w:top w:val="nil"/>
              <w:left w:val="nil"/>
              <w:bottom w:val="nil"/>
              <w:right w:val="nil"/>
            </w:tcBorders>
          </w:tcPr>
          <w:p w:rsidR="00874131" w:rsidRPr="00874131" w:rsidRDefault="00874131" w:rsidP="00874131">
            <w:pPr>
              <w:pStyle w:val="NoSpacing"/>
              <w:rPr>
                <w:rFonts w:ascii="Arial" w:hAnsi="Arial" w:cs="Arial"/>
                <w:sz w:val="24"/>
                <w:szCs w:val="24"/>
              </w:rPr>
            </w:pPr>
            <w:r w:rsidRPr="00874131">
              <w:rPr>
                <w:rFonts w:ascii="Arial" w:hAnsi="Arial" w:cs="Arial"/>
                <w:sz w:val="24"/>
                <w:szCs w:val="24"/>
              </w:rPr>
              <w:t>Peel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Ottawa-Carleton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Lakehead Occasional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Upper Grand Teacher Local</w:t>
            </w:r>
          </w:p>
          <w:p w:rsidR="00874131" w:rsidRPr="00874131" w:rsidRDefault="00874131" w:rsidP="00874131">
            <w:pPr>
              <w:pStyle w:val="NoSpacing"/>
              <w:rPr>
                <w:rFonts w:ascii="Arial" w:hAnsi="Arial" w:cs="Arial"/>
                <w:sz w:val="24"/>
                <w:szCs w:val="24"/>
              </w:rPr>
            </w:pPr>
            <w:r w:rsidRPr="00874131">
              <w:rPr>
                <w:rFonts w:ascii="Arial" w:hAnsi="Arial" w:cs="Arial"/>
                <w:sz w:val="24"/>
                <w:szCs w:val="24"/>
              </w:rPr>
              <w:t>Ottawa-Carleton Occasional Teacher Local</w:t>
            </w:r>
          </w:p>
        </w:tc>
      </w:tr>
      <w:tr w:rsidR="00874131" w:rsidRPr="00874131" w:rsidTr="00874131">
        <w:trPr>
          <w:trHeight w:val="31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Occasional Teachers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Amanda Anderson</w:t>
            </w:r>
          </w:p>
          <w:p w:rsidR="00874131" w:rsidRPr="00874131" w:rsidRDefault="00874131" w:rsidP="00874131">
            <w:pPr>
              <w:rPr>
                <w:rFonts w:cs="Arial"/>
                <w:b/>
                <w:szCs w:val="24"/>
              </w:rPr>
            </w:pPr>
            <w:proofErr w:type="spellStart"/>
            <w:r w:rsidRPr="00874131">
              <w:rPr>
                <w:rFonts w:cs="Arial"/>
                <w:b/>
                <w:szCs w:val="24"/>
              </w:rPr>
              <w:t>Anik</w:t>
            </w:r>
            <w:proofErr w:type="spellEnd"/>
            <w:r w:rsidRPr="00874131">
              <w:rPr>
                <w:rFonts w:cs="Arial"/>
                <w:b/>
                <w:szCs w:val="24"/>
              </w:rPr>
              <w:t xml:space="preserve"> Mackey</w:t>
            </w:r>
          </w:p>
          <w:p w:rsidR="00874131" w:rsidRPr="00874131" w:rsidRDefault="00874131" w:rsidP="00874131">
            <w:pPr>
              <w:rPr>
                <w:rFonts w:cs="Arial"/>
                <w:b/>
                <w:szCs w:val="24"/>
              </w:rPr>
            </w:pPr>
            <w:r w:rsidRPr="00874131">
              <w:rPr>
                <w:rFonts w:cs="Arial"/>
                <w:b/>
                <w:szCs w:val="24"/>
              </w:rPr>
              <w:t xml:space="preserve">Rod </w:t>
            </w:r>
            <w:proofErr w:type="spellStart"/>
            <w:r w:rsidRPr="00874131">
              <w:rPr>
                <w:rFonts w:cs="Arial"/>
                <w:b/>
                <w:szCs w:val="24"/>
              </w:rPr>
              <w:t>Marijan</w:t>
            </w:r>
            <w:proofErr w:type="spellEnd"/>
          </w:p>
          <w:p w:rsidR="00874131" w:rsidRPr="00874131" w:rsidRDefault="00874131" w:rsidP="00874131">
            <w:pPr>
              <w:rPr>
                <w:rFonts w:cs="Arial"/>
                <w:b/>
                <w:szCs w:val="24"/>
              </w:rPr>
            </w:pPr>
            <w:r w:rsidRPr="00874131">
              <w:rPr>
                <w:rFonts w:cs="Arial"/>
                <w:b/>
                <w:szCs w:val="24"/>
              </w:rPr>
              <w:t xml:space="preserve">Scott </w:t>
            </w:r>
            <w:proofErr w:type="spellStart"/>
            <w:r w:rsidRPr="00874131">
              <w:rPr>
                <w:rFonts w:cs="Arial"/>
                <w:b/>
                <w:szCs w:val="24"/>
              </w:rPr>
              <w:t>Maudsley</w:t>
            </w:r>
            <w:proofErr w:type="spellEnd"/>
          </w:p>
          <w:p w:rsidR="00874131" w:rsidRPr="00874131" w:rsidRDefault="00874131" w:rsidP="00874131">
            <w:pPr>
              <w:rPr>
                <w:rFonts w:cs="Arial"/>
                <w:b/>
                <w:szCs w:val="24"/>
              </w:rPr>
            </w:pPr>
            <w:r w:rsidRPr="00874131">
              <w:rPr>
                <w:rFonts w:cs="Arial"/>
                <w:b/>
                <w:szCs w:val="24"/>
              </w:rPr>
              <w:t>Carol Waffler</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Bluewater Occasional Teacher Local</w:t>
            </w:r>
          </w:p>
          <w:p w:rsidR="00874131" w:rsidRPr="00874131" w:rsidRDefault="00874131" w:rsidP="00874131">
            <w:pPr>
              <w:rPr>
                <w:rFonts w:cs="Arial"/>
                <w:szCs w:val="24"/>
              </w:rPr>
            </w:pPr>
            <w:r w:rsidRPr="00874131">
              <w:rPr>
                <w:rFonts w:cs="Arial"/>
                <w:szCs w:val="24"/>
              </w:rPr>
              <w:t>Ottawa-Carleton Occasional Teacher Local</w:t>
            </w:r>
          </w:p>
          <w:p w:rsidR="00874131" w:rsidRPr="00874131" w:rsidRDefault="00874131" w:rsidP="00874131">
            <w:pPr>
              <w:rPr>
                <w:rFonts w:cs="Arial"/>
                <w:szCs w:val="24"/>
              </w:rPr>
            </w:pPr>
            <w:r w:rsidRPr="00874131">
              <w:rPr>
                <w:rFonts w:cs="Arial"/>
                <w:szCs w:val="24"/>
              </w:rPr>
              <w:t>Peel Occasional Teacher Local</w:t>
            </w:r>
          </w:p>
          <w:p w:rsidR="00874131" w:rsidRPr="00874131" w:rsidRDefault="00874131" w:rsidP="00874131">
            <w:pPr>
              <w:rPr>
                <w:rFonts w:cs="Arial"/>
                <w:szCs w:val="24"/>
              </w:rPr>
            </w:pPr>
            <w:r w:rsidRPr="00874131">
              <w:rPr>
                <w:rFonts w:cs="Arial"/>
                <w:szCs w:val="24"/>
              </w:rPr>
              <w:t>Toronto Occasional Teacher Local</w:t>
            </w:r>
          </w:p>
          <w:p w:rsidR="00874131" w:rsidRPr="00874131" w:rsidRDefault="00874131" w:rsidP="00874131">
            <w:pPr>
              <w:rPr>
                <w:rFonts w:cs="Arial"/>
                <w:szCs w:val="24"/>
              </w:rPr>
            </w:pPr>
            <w:r w:rsidRPr="00874131">
              <w:rPr>
                <w:rFonts w:cs="Arial"/>
                <w:szCs w:val="24"/>
              </w:rPr>
              <w:t>Upper Grand Occasional Teacher Local</w:t>
            </w:r>
          </w:p>
          <w:p w:rsidR="00874131" w:rsidRPr="00874131" w:rsidRDefault="00874131" w:rsidP="00874131">
            <w:pPr>
              <w:rPr>
                <w:rFonts w:cs="Arial"/>
                <w:szCs w:val="24"/>
              </w:rPr>
            </w:pPr>
          </w:p>
        </w:tc>
      </w:tr>
      <w:tr w:rsidR="00874131" w:rsidRPr="00874131" w:rsidTr="00874131">
        <w:trPr>
          <w:trHeight w:val="31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Occupational Health and Safety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Jennifer Barry</w:t>
            </w:r>
          </w:p>
          <w:p w:rsidR="00874131" w:rsidRPr="00874131" w:rsidRDefault="00874131" w:rsidP="00874131">
            <w:pPr>
              <w:rPr>
                <w:rFonts w:cs="Arial"/>
                <w:b/>
                <w:szCs w:val="24"/>
              </w:rPr>
            </w:pPr>
            <w:r w:rsidRPr="00874131">
              <w:rPr>
                <w:rFonts w:cs="Arial"/>
                <w:b/>
                <w:szCs w:val="24"/>
              </w:rPr>
              <w:t>Laurel Liddicoat-Newton</w:t>
            </w:r>
          </w:p>
          <w:p w:rsidR="00874131" w:rsidRPr="00874131" w:rsidRDefault="00874131" w:rsidP="00874131">
            <w:pPr>
              <w:rPr>
                <w:rFonts w:cs="Arial"/>
                <w:b/>
                <w:szCs w:val="24"/>
              </w:rPr>
            </w:pPr>
            <w:r w:rsidRPr="00874131">
              <w:rPr>
                <w:rFonts w:cs="Arial"/>
                <w:b/>
                <w:szCs w:val="24"/>
              </w:rPr>
              <w:t>Michael Martin</w:t>
            </w:r>
          </w:p>
          <w:p w:rsidR="00874131" w:rsidRPr="00874131" w:rsidRDefault="00874131" w:rsidP="00874131">
            <w:pPr>
              <w:jc w:val="both"/>
              <w:rPr>
                <w:rFonts w:cs="Arial"/>
                <w:b/>
                <w:szCs w:val="24"/>
              </w:rPr>
            </w:pPr>
            <w:r w:rsidRPr="00874131">
              <w:rPr>
                <w:rFonts w:cs="Arial"/>
                <w:b/>
                <w:szCs w:val="24"/>
              </w:rPr>
              <w:t xml:space="preserve">Jason </w:t>
            </w:r>
            <w:proofErr w:type="spellStart"/>
            <w:r w:rsidRPr="00874131">
              <w:rPr>
                <w:rFonts w:cs="Arial"/>
                <w:b/>
                <w:szCs w:val="24"/>
              </w:rPr>
              <w:t>Surgent</w:t>
            </w:r>
            <w:proofErr w:type="spellEnd"/>
          </w:p>
          <w:p w:rsidR="00874131" w:rsidRPr="00874131" w:rsidRDefault="00874131" w:rsidP="00874131">
            <w:pPr>
              <w:jc w:val="both"/>
              <w:rPr>
                <w:rFonts w:cs="Arial"/>
                <w:b/>
                <w:szCs w:val="24"/>
              </w:rPr>
            </w:pPr>
            <w:r w:rsidRPr="00874131">
              <w:rPr>
                <w:rFonts w:cs="Arial"/>
                <w:b/>
                <w:szCs w:val="24"/>
              </w:rPr>
              <w:t>Adam Ziegler</w:t>
            </w:r>
          </w:p>
          <w:p w:rsidR="00874131" w:rsidRPr="00874131" w:rsidRDefault="00874131" w:rsidP="00874131">
            <w:pPr>
              <w:jc w:val="both"/>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Lakehead Teacher Local</w:t>
            </w:r>
          </w:p>
          <w:p w:rsidR="00874131" w:rsidRPr="00874131" w:rsidRDefault="00874131" w:rsidP="00874131">
            <w:pPr>
              <w:rPr>
                <w:rFonts w:cs="Arial"/>
                <w:szCs w:val="24"/>
              </w:rPr>
            </w:pPr>
            <w:r w:rsidRPr="00874131">
              <w:rPr>
                <w:rFonts w:cs="Arial"/>
                <w:szCs w:val="24"/>
              </w:rPr>
              <w:t>Lambton Kent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Hastings-Prince Edward Teacher Local</w:t>
            </w:r>
          </w:p>
          <w:p w:rsidR="00874131" w:rsidRPr="00874131" w:rsidRDefault="00874131" w:rsidP="00874131">
            <w:pPr>
              <w:rPr>
                <w:rFonts w:cs="Arial"/>
                <w:szCs w:val="24"/>
              </w:rPr>
            </w:pPr>
            <w:r w:rsidRPr="00874131">
              <w:rPr>
                <w:rFonts w:cs="Arial"/>
                <w:szCs w:val="24"/>
              </w:rPr>
              <w:t>Waterloo Region Teacher Local</w:t>
            </w:r>
          </w:p>
        </w:tc>
      </w:tr>
      <w:tr w:rsidR="00874131" w:rsidRPr="00874131" w:rsidTr="00874131">
        <w:trPr>
          <w:trHeight w:val="314"/>
        </w:trPr>
        <w:tc>
          <w:tcPr>
            <w:tcW w:w="9588" w:type="dxa"/>
            <w:gridSpan w:val="2"/>
            <w:tcBorders>
              <w:top w:val="nil"/>
              <w:left w:val="nil"/>
              <w:bottom w:val="nil"/>
              <w:right w:val="nil"/>
            </w:tcBorders>
          </w:tcPr>
          <w:p w:rsidR="00874131" w:rsidRPr="00874131" w:rsidRDefault="00874131" w:rsidP="00874131">
            <w:pPr>
              <w:rPr>
                <w:rFonts w:cs="Arial"/>
                <w:b/>
                <w:szCs w:val="24"/>
              </w:rPr>
            </w:pPr>
            <w:r w:rsidRPr="00874131">
              <w:rPr>
                <w:rFonts w:cs="Arial"/>
                <w:b/>
                <w:szCs w:val="24"/>
              </w:rPr>
              <w:t>Pension Committee</w:t>
            </w:r>
          </w:p>
        </w:tc>
      </w:tr>
      <w:tr w:rsidR="00874131" w:rsidRPr="00874131" w:rsidTr="00874131">
        <w:trPr>
          <w:trHeight w:val="1589"/>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Norma Coleman</w:t>
            </w:r>
          </w:p>
          <w:p w:rsidR="00874131" w:rsidRPr="00874131" w:rsidRDefault="00874131" w:rsidP="00874131">
            <w:pPr>
              <w:rPr>
                <w:rFonts w:cs="Arial"/>
                <w:b/>
                <w:szCs w:val="24"/>
              </w:rPr>
            </w:pPr>
            <w:r w:rsidRPr="00874131">
              <w:rPr>
                <w:rFonts w:cs="Arial"/>
                <w:b/>
                <w:szCs w:val="24"/>
              </w:rPr>
              <w:t>Rian Fortier</w:t>
            </w:r>
          </w:p>
          <w:p w:rsidR="00874131" w:rsidRPr="00874131" w:rsidRDefault="00874131" w:rsidP="00874131">
            <w:pPr>
              <w:rPr>
                <w:rFonts w:cs="Arial"/>
                <w:b/>
                <w:szCs w:val="24"/>
              </w:rPr>
            </w:pPr>
            <w:r w:rsidRPr="00874131">
              <w:rPr>
                <w:rFonts w:cs="Arial"/>
                <w:b/>
                <w:szCs w:val="24"/>
              </w:rPr>
              <w:t xml:space="preserve">Carrie </w:t>
            </w:r>
            <w:proofErr w:type="spellStart"/>
            <w:r w:rsidRPr="00874131">
              <w:rPr>
                <w:rFonts w:cs="Arial"/>
                <w:b/>
                <w:szCs w:val="24"/>
              </w:rPr>
              <w:t>Nethery</w:t>
            </w:r>
            <w:proofErr w:type="spellEnd"/>
          </w:p>
          <w:p w:rsidR="00874131" w:rsidRPr="00874131" w:rsidRDefault="00874131" w:rsidP="00874131">
            <w:pPr>
              <w:rPr>
                <w:rFonts w:cs="Arial"/>
                <w:b/>
                <w:szCs w:val="24"/>
              </w:rPr>
            </w:pPr>
            <w:r w:rsidRPr="00874131">
              <w:rPr>
                <w:rFonts w:cs="Arial"/>
                <w:b/>
                <w:szCs w:val="24"/>
              </w:rPr>
              <w:t xml:space="preserve">Nancy </w:t>
            </w:r>
            <w:proofErr w:type="spellStart"/>
            <w:r w:rsidRPr="00874131">
              <w:rPr>
                <w:rFonts w:cs="Arial"/>
                <w:b/>
                <w:szCs w:val="24"/>
              </w:rPr>
              <w:t>Pigden</w:t>
            </w:r>
            <w:proofErr w:type="spellEnd"/>
          </w:p>
          <w:p w:rsidR="00874131" w:rsidRPr="00874131" w:rsidRDefault="00874131" w:rsidP="00874131">
            <w:pPr>
              <w:rPr>
                <w:rFonts w:cs="Arial"/>
                <w:b/>
                <w:szCs w:val="24"/>
              </w:rPr>
            </w:pPr>
            <w:r w:rsidRPr="00874131">
              <w:rPr>
                <w:rFonts w:cs="Arial"/>
                <w:b/>
                <w:szCs w:val="24"/>
              </w:rPr>
              <w:t>Jason Schwartz</w:t>
            </w: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r w:rsidRPr="00874131">
              <w:rPr>
                <w:rFonts w:cs="Arial"/>
                <w:szCs w:val="24"/>
              </w:rPr>
              <w:t>Upper Grand Teacher Local</w:t>
            </w:r>
          </w:p>
          <w:p w:rsidR="00874131" w:rsidRPr="00874131" w:rsidRDefault="00874131" w:rsidP="00874131">
            <w:pPr>
              <w:rPr>
                <w:rFonts w:cs="Arial"/>
                <w:szCs w:val="24"/>
              </w:rPr>
            </w:pPr>
            <w:r w:rsidRPr="00874131">
              <w:rPr>
                <w:rFonts w:cs="Arial"/>
                <w:szCs w:val="24"/>
              </w:rPr>
              <w:t>Simcoe County Teacher Local</w:t>
            </w:r>
          </w:p>
          <w:p w:rsidR="00874131" w:rsidRPr="00874131" w:rsidRDefault="00874131" w:rsidP="00874131">
            <w:pPr>
              <w:rPr>
                <w:rFonts w:cs="Arial"/>
                <w:szCs w:val="24"/>
              </w:rPr>
            </w:pPr>
            <w:r w:rsidRPr="00874131">
              <w:rPr>
                <w:rFonts w:cs="Arial"/>
                <w:szCs w:val="24"/>
              </w:rPr>
              <w:t>Thames Valley Teacher Local</w:t>
            </w:r>
          </w:p>
        </w:tc>
      </w:tr>
      <w:tr w:rsidR="00874131" w:rsidRPr="00874131" w:rsidTr="00874131">
        <w:trPr>
          <w:trHeight w:val="36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Political Action Committee</w:t>
            </w:r>
          </w:p>
        </w:tc>
      </w:tr>
      <w:tr w:rsidR="00874131" w:rsidRPr="00874131" w:rsidTr="00874131">
        <w:trPr>
          <w:trHeight w:val="1589"/>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 xml:space="preserve">Heather </w:t>
            </w:r>
            <w:proofErr w:type="spellStart"/>
            <w:r w:rsidRPr="00874131">
              <w:rPr>
                <w:rFonts w:cs="Arial"/>
                <w:b/>
                <w:szCs w:val="24"/>
              </w:rPr>
              <w:t>Aggus</w:t>
            </w:r>
            <w:proofErr w:type="spellEnd"/>
            <w:r w:rsidRPr="00874131">
              <w:rPr>
                <w:rFonts w:cs="Arial"/>
                <w:b/>
                <w:szCs w:val="24"/>
              </w:rPr>
              <w:t xml:space="preserve"> </w:t>
            </w:r>
            <w:proofErr w:type="spellStart"/>
            <w:r w:rsidRPr="00874131">
              <w:rPr>
                <w:rFonts w:cs="Arial"/>
                <w:b/>
                <w:szCs w:val="24"/>
              </w:rPr>
              <w:t>Adeney</w:t>
            </w:r>
            <w:proofErr w:type="spellEnd"/>
          </w:p>
          <w:p w:rsidR="00874131" w:rsidRPr="00874131" w:rsidRDefault="00874131" w:rsidP="00874131">
            <w:pPr>
              <w:rPr>
                <w:rFonts w:cs="Arial"/>
                <w:b/>
                <w:szCs w:val="24"/>
              </w:rPr>
            </w:pPr>
            <w:r w:rsidRPr="00874131">
              <w:rPr>
                <w:rFonts w:cs="Arial"/>
                <w:b/>
                <w:szCs w:val="24"/>
              </w:rPr>
              <w:t xml:space="preserve">Chris </w:t>
            </w:r>
            <w:proofErr w:type="spellStart"/>
            <w:r w:rsidRPr="00874131">
              <w:rPr>
                <w:rFonts w:cs="Arial"/>
                <w:b/>
                <w:szCs w:val="24"/>
              </w:rPr>
              <w:t>Brouillard</w:t>
            </w:r>
            <w:proofErr w:type="spellEnd"/>
            <w:r w:rsidRPr="00874131">
              <w:rPr>
                <w:rFonts w:cs="Arial"/>
                <w:b/>
                <w:szCs w:val="24"/>
              </w:rPr>
              <w:t>-Coyle</w:t>
            </w:r>
          </w:p>
          <w:p w:rsidR="00874131" w:rsidRPr="00874131" w:rsidRDefault="00874131" w:rsidP="00874131">
            <w:pPr>
              <w:rPr>
                <w:rFonts w:cs="Arial"/>
                <w:b/>
                <w:szCs w:val="24"/>
              </w:rPr>
            </w:pPr>
            <w:r w:rsidRPr="00874131">
              <w:rPr>
                <w:rFonts w:cs="Arial"/>
                <w:b/>
                <w:szCs w:val="24"/>
              </w:rPr>
              <w:t xml:space="preserve">David </w:t>
            </w:r>
            <w:proofErr w:type="spellStart"/>
            <w:r w:rsidRPr="00874131">
              <w:rPr>
                <w:rFonts w:cs="Arial"/>
                <w:b/>
                <w:szCs w:val="24"/>
              </w:rPr>
              <w:t>Buddell</w:t>
            </w:r>
            <w:proofErr w:type="spellEnd"/>
          </w:p>
          <w:p w:rsidR="00874131" w:rsidRPr="00874131" w:rsidRDefault="00874131" w:rsidP="00874131">
            <w:pPr>
              <w:rPr>
                <w:rFonts w:cs="Arial"/>
                <w:b/>
                <w:szCs w:val="24"/>
              </w:rPr>
            </w:pPr>
            <w:r w:rsidRPr="00874131">
              <w:rPr>
                <w:rFonts w:cs="Arial"/>
                <w:b/>
                <w:szCs w:val="24"/>
              </w:rPr>
              <w:t>Mary Fowler</w:t>
            </w:r>
          </w:p>
          <w:p w:rsidR="00874131" w:rsidRPr="00874131" w:rsidRDefault="00874131" w:rsidP="00874131">
            <w:pPr>
              <w:rPr>
                <w:rFonts w:cs="Arial"/>
                <w:b/>
                <w:szCs w:val="24"/>
              </w:rPr>
            </w:pPr>
            <w:r w:rsidRPr="00874131">
              <w:rPr>
                <w:rFonts w:cs="Arial"/>
                <w:b/>
                <w:szCs w:val="24"/>
              </w:rPr>
              <w:t>Christopher Hoffman</w:t>
            </w: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Hamilton-Wentworth Teacher Local</w:t>
            </w:r>
          </w:p>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proofErr w:type="spellStart"/>
            <w:r w:rsidRPr="00874131">
              <w:rPr>
                <w:rFonts w:cs="Arial"/>
                <w:szCs w:val="24"/>
              </w:rPr>
              <w:t>Halton</w:t>
            </w:r>
            <w:proofErr w:type="spellEnd"/>
            <w:r w:rsidRPr="00874131">
              <w:rPr>
                <w:rFonts w:cs="Arial"/>
                <w:szCs w:val="24"/>
              </w:rPr>
              <w:t xml:space="preserve"> Teacher Local</w:t>
            </w:r>
          </w:p>
          <w:p w:rsidR="00874131" w:rsidRPr="00874131" w:rsidRDefault="00874131" w:rsidP="00874131">
            <w:pPr>
              <w:rPr>
                <w:rFonts w:cs="Arial"/>
                <w:szCs w:val="24"/>
              </w:rPr>
            </w:pPr>
            <w:r w:rsidRPr="00874131">
              <w:rPr>
                <w:rFonts w:cs="Arial"/>
                <w:szCs w:val="24"/>
              </w:rPr>
              <w:t>Durham Teacher Local</w:t>
            </w:r>
          </w:p>
          <w:p w:rsidR="00874131" w:rsidRPr="00874131" w:rsidRDefault="00874131" w:rsidP="00874131">
            <w:pPr>
              <w:rPr>
                <w:rFonts w:cs="Arial"/>
                <w:szCs w:val="24"/>
              </w:rPr>
            </w:pPr>
            <w:r w:rsidRPr="00874131">
              <w:rPr>
                <w:rFonts w:cs="Arial"/>
                <w:szCs w:val="24"/>
              </w:rPr>
              <w:t>Peel Teacher Local</w:t>
            </w:r>
          </w:p>
        </w:tc>
      </w:tr>
      <w:tr w:rsidR="00874131" w:rsidRPr="00874131" w:rsidTr="00874131">
        <w:trPr>
          <w:trHeight w:val="249"/>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Professional Learning/Curriculum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Susan Bingham</w:t>
            </w:r>
          </w:p>
          <w:p w:rsidR="00874131" w:rsidRPr="00874131" w:rsidRDefault="00874131" w:rsidP="00874131">
            <w:pPr>
              <w:rPr>
                <w:rFonts w:cs="Arial"/>
                <w:b/>
                <w:szCs w:val="24"/>
              </w:rPr>
            </w:pPr>
            <w:r w:rsidRPr="00874131">
              <w:rPr>
                <w:rFonts w:cs="Arial"/>
                <w:b/>
                <w:szCs w:val="24"/>
              </w:rPr>
              <w:t>Margaret Chung</w:t>
            </w:r>
          </w:p>
          <w:p w:rsidR="00874131" w:rsidRPr="00874131" w:rsidRDefault="00874131" w:rsidP="00874131">
            <w:pPr>
              <w:rPr>
                <w:rFonts w:cs="Arial"/>
                <w:b/>
                <w:szCs w:val="24"/>
              </w:rPr>
            </w:pPr>
            <w:r w:rsidRPr="00874131">
              <w:rPr>
                <w:rFonts w:cs="Arial"/>
                <w:b/>
                <w:szCs w:val="24"/>
              </w:rPr>
              <w:t xml:space="preserve">Michelle </w:t>
            </w:r>
            <w:proofErr w:type="spellStart"/>
            <w:r w:rsidRPr="00874131">
              <w:rPr>
                <w:rFonts w:cs="Arial"/>
                <w:b/>
                <w:szCs w:val="24"/>
              </w:rPr>
              <w:t>Furlotte</w:t>
            </w:r>
            <w:proofErr w:type="spellEnd"/>
          </w:p>
          <w:p w:rsidR="00874131" w:rsidRPr="00874131" w:rsidRDefault="00874131" w:rsidP="00874131">
            <w:pPr>
              <w:rPr>
                <w:rFonts w:cs="Arial"/>
                <w:b/>
                <w:szCs w:val="24"/>
              </w:rPr>
            </w:pPr>
            <w:r w:rsidRPr="00874131">
              <w:rPr>
                <w:rFonts w:cs="Arial"/>
                <w:b/>
                <w:szCs w:val="24"/>
              </w:rPr>
              <w:t xml:space="preserve">Sophie </w:t>
            </w:r>
            <w:proofErr w:type="spellStart"/>
            <w:r w:rsidRPr="00874131">
              <w:rPr>
                <w:rFonts w:cs="Arial"/>
                <w:b/>
                <w:szCs w:val="24"/>
              </w:rPr>
              <w:t>Kroesen</w:t>
            </w:r>
            <w:proofErr w:type="spellEnd"/>
          </w:p>
          <w:p w:rsidR="00874131" w:rsidRPr="00874131" w:rsidRDefault="00874131" w:rsidP="00874131">
            <w:pPr>
              <w:rPr>
                <w:rFonts w:cs="Arial"/>
                <w:b/>
                <w:szCs w:val="24"/>
              </w:rPr>
            </w:pPr>
            <w:r w:rsidRPr="00874131">
              <w:rPr>
                <w:rFonts w:cs="Arial"/>
                <w:b/>
                <w:szCs w:val="24"/>
              </w:rPr>
              <w:t>Shelly Vohra</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Limestone Teacher Local</w:t>
            </w:r>
          </w:p>
          <w:p w:rsidR="00874131" w:rsidRPr="00874131" w:rsidRDefault="00874131" w:rsidP="00874131">
            <w:pPr>
              <w:rPr>
                <w:rFonts w:cs="Arial"/>
                <w:szCs w:val="24"/>
              </w:rPr>
            </w:pPr>
            <w:r w:rsidRPr="00874131">
              <w:rPr>
                <w:rFonts w:cs="Arial"/>
                <w:szCs w:val="24"/>
              </w:rPr>
              <w:t>Lakehead Teacher Local</w:t>
            </w:r>
          </w:p>
          <w:p w:rsidR="00874131" w:rsidRPr="00874131" w:rsidRDefault="00874131" w:rsidP="00874131">
            <w:pPr>
              <w:rPr>
                <w:rFonts w:cs="Arial"/>
                <w:szCs w:val="24"/>
              </w:rPr>
            </w:pPr>
            <w:r w:rsidRPr="00874131">
              <w:rPr>
                <w:rFonts w:cs="Arial"/>
                <w:szCs w:val="24"/>
              </w:rPr>
              <w:t>Toronto Occasional Teacher Local</w:t>
            </w:r>
          </w:p>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p>
        </w:tc>
      </w:tr>
      <w:tr w:rsidR="00874131" w:rsidRPr="00874131" w:rsidTr="00874131">
        <w:trPr>
          <w:trHeight w:val="284"/>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Professional Relations and Discipline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Andrew Aloe</w:t>
            </w:r>
          </w:p>
          <w:p w:rsidR="00874131" w:rsidRPr="00874131" w:rsidRDefault="00874131" w:rsidP="00874131">
            <w:pPr>
              <w:rPr>
                <w:rFonts w:cs="Arial"/>
                <w:b/>
                <w:szCs w:val="24"/>
              </w:rPr>
            </w:pPr>
            <w:r w:rsidRPr="00874131">
              <w:rPr>
                <w:rFonts w:cs="Arial"/>
                <w:b/>
                <w:szCs w:val="24"/>
              </w:rPr>
              <w:t>Shelly Jan</w:t>
            </w:r>
          </w:p>
          <w:p w:rsidR="00874131" w:rsidRPr="00874131" w:rsidRDefault="00874131" w:rsidP="00874131">
            <w:pPr>
              <w:rPr>
                <w:rFonts w:cs="Arial"/>
                <w:b/>
                <w:szCs w:val="24"/>
              </w:rPr>
            </w:pPr>
            <w:r w:rsidRPr="00874131">
              <w:rPr>
                <w:rFonts w:cs="Arial"/>
                <w:b/>
                <w:szCs w:val="24"/>
              </w:rPr>
              <w:t>Nicole Mitchell</w:t>
            </w:r>
          </w:p>
          <w:p w:rsidR="00874131" w:rsidRPr="00874131" w:rsidRDefault="00874131" w:rsidP="00874131">
            <w:pPr>
              <w:rPr>
                <w:rFonts w:cs="Arial"/>
                <w:b/>
                <w:szCs w:val="24"/>
              </w:rPr>
            </w:pPr>
            <w:r w:rsidRPr="00874131">
              <w:rPr>
                <w:rFonts w:cs="Arial"/>
                <w:b/>
                <w:szCs w:val="24"/>
              </w:rPr>
              <w:t>Anne Saltel</w:t>
            </w:r>
          </w:p>
          <w:p w:rsidR="00874131" w:rsidRPr="00874131" w:rsidRDefault="00874131" w:rsidP="00874131">
            <w:pPr>
              <w:rPr>
                <w:rFonts w:cs="Arial"/>
                <w:b/>
                <w:szCs w:val="24"/>
              </w:rPr>
            </w:pPr>
            <w:r w:rsidRPr="00874131">
              <w:rPr>
                <w:rFonts w:cs="Arial"/>
                <w:b/>
                <w:szCs w:val="24"/>
              </w:rPr>
              <w:t>Mario Spagnuolo</w:t>
            </w:r>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Upper Grand Occasional Teacher Local</w:t>
            </w:r>
          </w:p>
          <w:p w:rsidR="00874131" w:rsidRPr="00874131" w:rsidRDefault="00874131" w:rsidP="00874131">
            <w:pPr>
              <w:rPr>
                <w:rFonts w:cs="Arial"/>
                <w:szCs w:val="24"/>
              </w:rPr>
            </w:pPr>
            <w:r w:rsidRPr="00874131">
              <w:rPr>
                <w:rFonts w:cs="Arial"/>
                <w:szCs w:val="24"/>
              </w:rPr>
              <w:t>Peel Occasional Teacher Local</w:t>
            </w:r>
          </w:p>
          <w:p w:rsidR="00874131" w:rsidRPr="00874131" w:rsidRDefault="00874131" w:rsidP="00874131">
            <w:pPr>
              <w:rPr>
                <w:rFonts w:cs="Arial"/>
                <w:szCs w:val="24"/>
              </w:rPr>
            </w:pPr>
            <w:r w:rsidRPr="00874131">
              <w:rPr>
                <w:rFonts w:cs="Arial"/>
                <w:szCs w:val="24"/>
              </w:rPr>
              <w:t>Algoma Teacher Local</w:t>
            </w:r>
          </w:p>
          <w:p w:rsidR="00874131" w:rsidRPr="00874131" w:rsidRDefault="00874131" w:rsidP="00874131">
            <w:pPr>
              <w:rPr>
                <w:rFonts w:cs="Arial"/>
                <w:szCs w:val="24"/>
              </w:rPr>
            </w:pPr>
            <w:r w:rsidRPr="00874131">
              <w:rPr>
                <w:rFonts w:cs="Arial"/>
                <w:szCs w:val="24"/>
              </w:rPr>
              <w:t>Keewatin-Patricia Teacher Local</w:t>
            </w:r>
          </w:p>
          <w:p w:rsidR="00874131" w:rsidRPr="00874131" w:rsidRDefault="00874131" w:rsidP="00874131">
            <w:pPr>
              <w:rPr>
                <w:rFonts w:cs="Arial"/>
                <w:szCs w:val="24"/>
              </w:rPr>
            </w:pPr>
            <w:r w:rsidRPr="00874131">
              <w:rPr>
                <w:rFonts w:cs="Arial"/>
                <w:szCs w:val="24"/>
              </w:rPr>
              <w:t>Greater Essex County Teacher Local</w:t>
            </w:r>
          </w:p>
        </w:tc>
      </w:tr>
      <w:tr w:rsidR="00874131" w:rsidRPr="00874131" w:rsidTr="00874131">
        <w:trPr>
          <w:trHeight w:val="25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Special Education Committee</w:t>
            </w:r>
          </w:p>
        </w:tc>
      </w:tr>
      <w:tr w:rsidR="00874131" w:rsidRPr="00874131" w:rsidTr="00874131">
        <w:trPr>
          <w:trHeight w:val="405"/>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Martha Brown</w:t>
            </w:r>
          </w:p>
          <w:p w:rsidR="00874131" w:rsidRPr="00874131" w:rsidRDefault="00874131" w:rsidP="00874131">
            <w:pPr>
              <w:rPr>
                <w:rFonts w:cs="Arial"/>
                <w:b/>
                <w:szCs w:val="24"/>
              </w:rPr>
            </w:pPr>
            <w:r w:rsidRPr="00874131">
              <w:rPr>
                <w:rFonts w:cs="Arial"/>
                <w:b/>
                <w:szCs w:val="24"/>
              </w:rPr>
              <w:t xml:space="preserve">Wendy </w:t>
            </w:r>
            <w:proofErr w:type="spellStart"/>
            <w:r w:rsidRPr="00874131">
              <w:rPr>
                <w:rFonts w:cs="Arial"/>
                <w:b/>
                <w:szCs w:val="24"/>
              </w:rPr>
              <w:t>Lauwerier</w:t>
            </w:r>
            <w:proofErr w:type="spellEnd"/>
          </w:p>
          <w:p w:rsidR="00874131" w:rsidRPr="00874131" w:rsidRDefault="00874131" w:rsidP="00874131">
            <w:pPr>
              <w:rPr>
                <w:rFonts w:cs="Arial"/>
                <w:b/>
                <w:szCs w:val="24"/>
              </w:rPr>
            </w:pPr>
            <w:r w:rsidRPr="00874131">
              <w:rPr>
                <w:rFonts w:cs="Arial"/>
                <w:b/>
                <w:szCs w:val="24"/>
              </w:rPr>
              <w:t>Elizabeth Anne Mitchell</w:t>
            </w:r>
          </w:p>
          <w:p w:rsidR="00874131" w:rsidRPr="00874131" w:rsidRDefault="00874131" w:rsidP="00874131">
            <w:pPr>
              <w:rPr>
                <w:rFonts w:cs="Arial"/>
                <w:b/>
                <w:szCs w:val="24"/>
              </w:rPr>
            </w:pPr>
            <w:r w:rsidRPr="00874131">
              <w:rPr>
                <w:rFonts w:cs="Arial"/>
                <w:b/>
                <w:szCs w:val="24"/>
              </w:rPr>
              <w:t xml:space="preserve">Virginia </w:t>
            </w:r>
            <w:proofErr w:type="spellStart"/>
            <w:r w:rsidRPr="00874131">
              <w:rPr>
                <w:rFonts w:cs="Arial"/>
                <w:b/>
                <w:szCs w:val="24"/>
              </w:rPr>
              <w:t>Vibert</w:t>
            </w:r>
            <w:proofErr w:type="spellEnd"/>
          </w:p>
          <w:p w:rsidR="00874131" w:rsidRPr="00874131" w:rsidRDefault="00874131" w:rsidP="00874131">
            <w:pPr>
              <w:rPr>
                <w:rFonts w:cs="Arial"/>
                <w:b/>
                <w:szCs w:val="24"/>
              </w:rPr>
            </w:pPr>
            <w:r w:rsidRPr="00874131">
              <w:rPr>
                <w:rFonts w:cs="Arial"/>
                <w:b/>
                <w:szCs w:val="24"/>
              </w:rPr>
              <w:t xml:space="preserve">Thomas </w:t>
            </w:r>
            <w:proofErr w:type="spellStart"/>
            <w:r w:rsidRPr="00874131">
              <w:rPr>
                <w:rFonts w:cs="Arial"/>
                <w:b/>
                <w:szCs w:val="24"/>
              </w:rPr>
              <w:t>Widstrand</w:t>
            </w:r>
            <w:proofErr w:type="spellEnd"/>
          </w:p>
          <w:p w:rsidR="00874131" w:rsidRPr="00874131" w:rsidRDefault="00874131" w:rsidP="00874131">
            <w:pPr>
              <w:rPr>
                <w:rFonts w:cs="Arial"/>
                <w:b/>
                <w:szCs w:val="24"/>
              </w:rPr>
            </w:pP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Grand Erie Teacher Local</w:t>
            </w:r>
          </w:p>
          <w:p w:rsidR="00874131" w:rsidRPr="00874131" w:rsidRDefault="00874131" w:rsidP="00874131">
            <w:pPr>
              <w:rPr>
                <w:rFonts w:cs="Arial"/>
                <w:szCs w:val="24"/>
              </w:rPr>
            </w:pPr>
            <w:proofErr w:type="spellStart"/>
            <w:r w:rsidRPr="00874131">
              <w:rPr>
                <w:rFonts w:cs="Arial"/>
                <w:szCs w:val="24"/>
              </w:rPr>
              <w:t>Halton</w:t>
            </w:r>
            <w:proofErr w:type="spellEnd"/>
            <w:r w:rsidRPr="00874131">
              <w:rPr>
                <w:rFonts w:cs="Arial"/>
                <w:szCs w:val="24"/>
              </w:rPr>
              <w:t xml:space="preserve"> Teacher Local</w:t>
            </w:r>
          </w:p>
          <w:p w:rsidR="00874131" w:rsidRPr="00874131" w:rsidRDefault="00874131" w:rsidP="00874131">
            <w:pPr>
              <w:rPr>
                <w:rFonts w:cs="Arial"/>
                <w:szCs w:val="24"/>
              </w:rPr>
            </w:pPr>
            <w:r w:rsidRPr="00874131">
              <w:rPr>
                <w:rFonts w:cs="Arial"/>
                <w:szCs w:val="24"/>
              </w:rPr>
              <w:t>Upper Canada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p>
        </w:tc>
      </w:tr>
      <w:tr w:rsidR="00874131" w:rsidRPr="00874131" w:rsidTr="00874131">
        <w:trPr>
          <w:trHeight w:val="223"/>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Status of Women Committee</w:t>
            </w:r>
          </w:p>
        </w:tc>
      </w:tr>
      <w:tr w:rsidR="00874131" w:rsidRPr="00874131" w:rsidTr="00874131">
        <w:trPr>
          <w:trHeight w:val="1649"/>
        </w:trPr>
        <w:tc>
          <w:tcPr>
            <w:tcW w:w="4548" w:type="dxa"/>
            <w:tcBorders>
              <w:top w:val="nil"/>
              <w:left w:val="nil"/>
              <w:bottom w:val="nil"/>
              <w:right w:val="nil"/>
            </w:tcBorders>
          </w:tcPr>
          <w:p w:rsidR="00874131" w:rsidRPr="00874131" w:rsidRDefault="00874131" w:rsidP="00874131">
            <w:pPr>
              <w:rPr>
                <w:rFonts w:cs="Arial"/>
                <w:b/>
                <w:szCs w:val="24"/>
              </w:rPr>
            </w:pPr>
            <w:r w:rsidRPr="00874131">
              <w:rPr>
                <w:rFonts w:cs="Arial"/>
                <w:b/>
                <w:szCs w:val="24"/>
              </w:rPr>
              <w:t>Liz Ashworth</w:t>
            </w:r>
          </w:p>
          <w:p w:rsidR="00874131" w:rsidRPr="00874131" w:rsidRDefault="00874131" w:rsidP="00874131">
            <w:pPr>
              <w:rPr>
                <w:rFonts w:cs="Arial"/>
                <w:b/>
                <w:szCs w:val="24"/>
              </w:rPr>
            </w:pPr>
            <w:r w:rsidRPr="00874131">
              <w:rPr>
                <w:rFonts w:cs="Arial"/>
                <w:b/>
                <w:szCs w:val="24"/>
              </w:rPr>
              <w:t xml:space="preserve">Olive </w:t>
            </w:r>
            <w:proofErr w:type="spellStart"/>
            <w:r w:rsidRPr="00874131">
              <w:rPr>
                <w:rFonts w:cs="Arial"/>
                <w:b/>
                <w:szCs w:val="24"/>
              </w:rPr>
              <w:t>Creary</w:t>
            </w:r>
            <w:proofErr w:type="spellEnd"/>
            <w:r w:rsidRPr="00874131">
              <w:rPr>
                <w:rFonts w:cs="Arial"/>
                <w:b/>
                <w:szCs w:val="24"/>
              </w:rPr>
              <w:t>-Satchell</w:t>
            </w:r>
          </w:p>
          <w:p w:rsidR="00874131" w:rsidRPr="00874131" w:rsidRDefault="00874131" w:rsidP="00874131">
            <w:pPr>
              <w:rPr>
                <w:rFonts w:cs="Arial"/>
                <w:b/>
                <w:szCs w:val="24"/>
              </w:rPr>
            </w:pPr>
            <w:r w:rsidRPr="00874131">
              <w:rPr>
                <w:rFonts w:cs="Arial"/>
                <w:b/>
                <w:szCs w:val="24"/>
              </w:rPr>
              <w:t>April Elliott</w:t>
            </w:r>
          </w:p>
          <w:p w:rsidR="00874131" w:rsidRPr="00874131" w:rsidRDefault="00874131" w:rsidP="00874131">
            <w:pPr>
              <w:rPr>
                <w:rFonts w:cs="Arial"/>
                <w:b/>
                <w:szCs w:val="24"/>
              </w:rPr>
            </w:pPr>
            <w:r w:rsidRPr="00874131">
              <w:rPr>
                <w:rFonts w:cs="Arial"/>
                <w:b/>
                <w:szCs w:val="24"/>
              </w:rPr>
              <w:t>Krissy Mayer-Craigie</w:t>
            </w:r>
          </w:p>
          <w:p w:rsidR="00874131" w:rsidRPr="00874131" w:rsidRDefault="00874131" w:rsidP="00874131">
            <w:pPr>
              <w:rPr>
                <w:rFonts w:cs="Arial"/>
                <w:b/>
                <w:szCs w:val="24"/>
              </w:rPr>
            </w:pPr>
            <w:r w:rsidRPr="00874131">
              <w:rPr>
                <w:rFonts w:cs="Arial"/>
                <w:b/>
                <w:szCs w:val="24"/>
              </w:rPr>
              <w:t>Terri Trimble</w:t>
            </w: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Upper Grand Teacher Local</w:t>
            </w:r>
          </w:p>
          <w:p w:rsidR="00874131" w:rsidRPr="00874131" w:rsidRDefault="00874131" w:rsidP="00874131">
            <w:pPr>
              <w:rPr>
                <w:rFonts w:cs="Arial"/>
                <w:szCs w:val="24"/>
              </w:rPr>
            </w:pPr>
            <w:r w:rsidRPr="00874131">
              <w:rPr>
                <w:rFonts w:cs="Arial"/>
                <w:szCs w:val="24"/>
              </w:rPr>
              <w:t>Elementary Teachers of Toronto Local</w:t>
            </w:r>
          </w:p>
          <w:p w:rsidR="00874131" w:rsidRPr="00874131" w:rsidRDefault="00874131" w:rsidP="00874131">
            <w:pPr>
              <w:rPr>
                <w:rFonts w:cs="Arial"/>
                <w:szCs w:val="24"/>
              </w:rPr>
            </w:pPr>
            <w:r w:rsidRPr="00874131">
              <w:rPr>
                <w:rFonts w:cs="Arial"/>
                <w:szCs w:val="24"/>
              </w:rPr>
              <w:t>Limestone Teacher Local</w:t>
            </w:r>
          </w:p>
          <w:p w:rsidR="00874131" w:rsidRPr="00874131" w:rsidRDefault="00874131" w:rsidP="00874131">
            <w:pPr>
              <w:rPr>
                <w:rFonts w:cs="Arial"/>
                <w:szCs w:val="24"/>
              </w:rPr>
            </w:pPr>
            <w:r w:rsidRPr="00874131">
              <w:rPr>
                <w:rFonts w:cs="Arial"/>
                <w:szCs w:val="24"/>
              </w:rPr>
              <w:t>Ottawa-Carleton Occasional Teacher Local</w:t>
            </w:r>
          </w:p>
          <w:p w:rsidR="00874131" w:rsidRPr="00874131" w:rsidRDefault="00874131" w:rsidP="00874131">
            <w:pPr>
              <w:rPr>
                <w:rFonts w:cs="Arial"/>
                <w:szCs w:val="24"/>
              </w:rPr>
            </w:pPr>
            <w:r w:rsidRPr="00874131">
              <w:rPr>
                <w:rFonts w:cs="Arial"/>
                <w:szCs w:val="24"/>
              </w:rPr>
              <w:t>Hamilton-Wentworth Teacher Local</w:t>
            </w:r>
          </w:p>
        </w:tc>
      </w:tr>
      <w:tr w:rsidR="00874131" w:rsidRPr="00874131" w:rsidTr="00874131">
        <w:trPr>
          <w:trHeight w:val="365"/>
        </w:trPr>
        <w:tc>
          <w:tcPr>
            <w:tcW w:w="9588" w:type="dxa"/>
            <w:gridSpan w:val="2"/>
            <w:tcBorders>
              <w:top w:val="nil"/>
              <w:left w:val="nil"/>
              <w:bottom w:val="nil"/>
              <w:right w:val="nil"/>
            </w:tcBorders>
          </w:tcPr>
          <w:p w:rsidR="00874131" w:rsidRPr="00874131" w:rsidRDefault="00874131" w:rsidP="00874131">
            <w:pPr>
              <w:rPr>
                <w:rFonts w:cs="Arial"/>
                <w:szCs w:val="24"/>
              </w:rPr>
            </w:pPr>
            <w:r w:rsidRPr="00874131">
              <w:rPr>
                <w:rFonts w:cs="Arial"/>
                <w:b/>
                <w:szCs w:val="24"/>
              </w:rPr>
              <w:t>Teacher Education/Faculty Liaison Committee</w:t>
            </w:r>
          </w:p>
        </w:tc>
      </w:tr>
      <w:tr w:rsidR="00874131" w:rsidRPr="00874131" w:rsidTr="00874131">
        <w:trPr>
          <w:trHeight w:val="355"/>
        </w:trPr>
        <w:tc>
          <w:tcPr>
            <w:tcW w:w="4548" w:type="dxa"/>
            <w:tcBorders>
              <w:top w:val="nil"/>
              <w:left w:val="nil"/>
              <w:bottom w:val="nil"/>
              <w:right w:val="nil"/>
            </w:tcBorders>
          </w:tcPr>
          <w:p w:rsidR="00874131" w:rsidRPr="00874131" w:rsidRDefault="00874131" w:rsidP="00874131">
            <w:pPr>
              <w:rPr>
                <w:rFonts w:cs="Arial"/>
                <w:b/>
                <w:szCs w:val="24"/>
              </w:rPr>
            </w:pPr>
            <w:proofErr w:type="spellStart"/>
            <w:r w:rsidRPr="00874131">
              <w:rPr>
                <w:rFonts w:cs="Arial"/>
                <w:b/>
                <w:szCs w:val="24"/>
              </w:rPr>
              <w:t>Cereita</w:t>
            </w:r>
            <w:proofErr w:type="spellEnd"/>
            <w:r w:rsidRPr="00874131">
              <w:rPr>
                <w:rFonts w:cs="Arial"/>
                <w:b/>
                <w:szCs w:val="24"/>
              </w:rPr>
              <w:t xml:space="preserve"> </w:t>
            </w:r>
            <w:proofErr w:type="spellStart"/>
            <w:r w:rsidRPr="00874131">
              <w:rPr>
                <w:rFonts w:cs="Arial"/>
                <w:b/>
                <w:szCs w:val="24"/>
              </w:rPr>
              <w:t>Goulbourne</w:t>
            </w:r>
            <w:proofErr w:type="spellEnd"/>
          </w:p>
          <w:p w:rsidR="00874131" w:rsidRPr="00874131" w:rsidRDefault="00874131" w:rsidP="00874131">
            <w:pPr>
              <w:rPr>
                <w:rFonts w:cs="Arial"/>
                <w:b/>
                <w:szCs w:val="24"/>
              </w:rPr>
            </w:pPr>
            <w:r w:rsidRPr="00874131">
              <w:rPr>
                <w:rFonts w:cs="Arial"/>
                <w:b/>
                <w:szCs w:val="24"/>
              </w:rPr>
              <w:t>Marsha Jones</w:t>
            </w:r>
          </w:p>
          <w:p w:rsidR="00874131" w:rsidRPr="00874131" w:rsidRDefault="00874131" w:rsidP="00874131">
            <w:pPr>
              <w:rPr>
                <w:rFonts w:cs="Arial"/>
                <w:b/>
                <w:szCs w:val="24"/>
              </w:rPr>
            </w:pPr>
            <w:r w:rsidRPr="00874131">
              <w:rPr>
                <w:rFonts w:cs="Arial"/>
                <w:b/>
                <w:szCs w:val="24"/>
              </w:rPr>
              <w:t>Leah Kearney</w:t>
            </w:r>
          </w:p>
          <w:p w:rsidR="00874131" w:rsidRPr="00874131" w:rsidRDefault="00874131" w:rsidP="00874131">
            <w:pPr>
              <w:rPr>
                <w:rFonts w:cs="Arial"/>
                <w:b/>
                <w:szCs w:val="24"/>
              </w:rPr>
            </w:pPr>
            <w:r w:rsidRPr="00874131">
              <w:rPr>
                <w:rFonts w:cs="Arial"/>
                <w:b/>
                <w:szCs w:val="24"/>
              </w:rPr>
              <w:t xml:space="preserve">Calvin </w:t>
            </w:r>
            <w:proofErr w:type="spellStart"/>
            <w:r w:rsidRPr="00874131">
              <w:rPr>
                <w:rFonts w:cs="Arial"/>
                <w:b/>
                <w:szCs w:val="24"/>
              </w:rPr>
              <w:t>Makela</w:t>
            </w:r>
            <w:proofErr w:type="spellEnd"/>
          </w:p>
          <w:p w:rsidR="00874131" w:rsidRPr="00874131" w:rsidRDefault="00874131" w:rsidP="00874131">
            <w:pPr>
              <w:rPr>
                <w:rFonts w:cs="Arial"/>
                <w:b/>
                <w:szCs w:val="24"/>
              </w:rPr>
            </w:pPr>
            <w:r w:rsidRPr="00874131">
              <w:rPr>
                <w:rFonts w:cs="Arial"/>
                <w:b/>
                <w:szCs w:val="24"/>
              </w:rPr>
              <w:t>Iris Maxwell</w:t>
            </w:r>
          </w:p>
          <w:p w:rsidR="00874131" w:rsidRPr="00874131" w:rsidRDefault="00874131" w:rsidP="00874131">
            <w:pPr>
              <w:rPr>
                <w:rFonts w:cs="Arial"/>
                <w:b/>
                <w:color w:val="000000"/>
                <w:szCs w:val="24"/>
              </w:rPr>
            </w:pPr>
            <w:r w:rsidRPr="00874131">
              <w:rPr>
                <w:rFonts w:cs="Arial"/>
                <w:b/>
                <w:color w:val="000000"/>
                <w:szCs w:val="24"/>
              </w:rPr>
              <w:t>Michelle Passmore</w:t>
            </w:r>
          </w:p>
          <w:p w:rsidR="00874131" w:rsidRPr="00874131" w:rsidRDefault="00874131" w:rsidP="00874131">
            <w:pPr>
              <w:rPr>
                <w:rFonts w:cs="Arial"/>
                <w:b/>
                <w:szCs w:val="24"/>
              </w:rPr>
            </w:pPr>
            <w:proofErr w:type="spellStart"/>
            <w:r w:rsidRPr="00874131">
              <w:rPr>
                <w:rFonts w:cs="Arial"/>
                <w:b/>
                <w:szCs w:val="24"/>
              </w:rPr>
              <w:t>Annamari</w:t>
            </w:r>
            <w:proofErr w:type="spellEnd"/>
            <w:r w:rsidRPr="00874131">
              <w:rPr>
                <w:rFonts w:cs="Arial"/>
                <w:b/>
                <w:szCs w:val="24"/>
              </w:rPr>
              <w:t xml:space="preserve"> </w:t>
            </w:r>
            <w:proofErr w:type="spellStart"/>
            <w:r w:rsidRPr="00874131">
              <w:rPr>
                <w:rFonts w:cs="Arial"/>
                <w:b/>
                <w:szCs w:val="24"/>
              </w:rPr>
              <w:t>Pouti</w:t>
            </w:r>
            <w:proofErr w:type="spellEnd"/>
            <w:r w:rsidRPr="00874131">
              <w:rPr>
                <w:rFonts w:cs="Arial"/>
                <w:b/>
                <w:szCs w:val="24"/>
              </w:rPr>
              <w:t>-Fletcher</w:t>
            </w:r>
          </w:p>
          <w:p w:rsidR="00874131" w:rsidRPr="00874131" w:rsidRDefault="00874131" w:rsidP="00874131">
            <w:pPr>
              <w:rPr>
                <w:rFonts w:cs="Arial"/>
                <w:b/>
                <w:szCs w:val="24"/>
              </w:rPr>
            </w:pPr>
            <w:r w:rsidRPr="00874131">
              <w:rPr>
                <w:rFonts w:cs="Arial"/>
                <w:b/>
                <w:szCs w:val="24"/>
              </w:rPr>
              <w:t>Jane Roberts</w:t>
            </w:r>
          </w:p>
          <w:p w:rsidR="00874131" w:rsidRPr="00874131" w:rsidRDefault="00874131" w:rsidP="00874131">
            <w:pPr>
              <w:rPr>
                <w:rFonts w:cs="Arial"/>
                <w:b/>
                <w:szCs w:val="24"/>
              </w:rPr>
            </w:pPr>
            <w:r w:rsidRPr="00874131">
              <w:rPr>
                <w:rFonts w:cs="Arial"/>
                <w:b/>
                <w:szCs w:val="24"/>
              </w:rPr>
              <w:t>Juliet Robinson</w:t>
            </w:r>
          </w:p>
          <w:p w:rsidR="00874131" w:rsidRPr="00874131" w:rsidRDefault="00874131" w:rsidP="00874131">
            <w:pPr>
              <w:rPr>
                <w:rFonts w:cs="Arial"/>
                <w:b/>
                <w:szCs w:val="24"/>
              </w:rPr>
            </w:pPr>
            <w:r w:rsidRPr="00874131">
              <w:rPr>
                <w:rFonts w:cs="Arial"/>
                <w:b/>
                <w:szCs w:val="24"/>
              </w:rPr>
              <w:t>Christian Rowell</w:t>
            </w:r>
          </w:p>
          <w:p w:rsidR="00874131" w:rsidRPr="00874131" w:rsidRDefault="00874131" w:rsidP="00874131">
            <w:pPr>
              <w:rPr>
                <w:rFonts w:cs="Arial"/>
                <w:b/>
                <w:szCs w:val="24"/>
              </w:rPr>
            </w:pPr>
            <w:r w:rsidRPr="00874131">
              <w:rPr>
                <w:rFonts w:cs="Arial"/>
                <w:b/>
                <w:szCs w:val="24"/>
              </w:rPr>
              <w:t xml:space="preserve">Angela </w:t>
            </w:r>
            <w:proofErr w:type="spellStart"/>
            <w:r w:rsidRPr="00874131">
              <w:rPr>
                <w:rFonts w:cs="Arial"/>
                <w:b/>
                <w:szCs w:val="24"/>
              </w:rPr>
              <w:t>Salvatori-Corapi</w:t>
            </w:r>
            <w:proofErr w:type="spellEnd"/>
          </w:p>
          <w:p w:rsidR="00874131" w:rsidRPr="00874131" w:rsidRDefault="00874131" w:rsidP="00874131">
            <w:pPr>
              <w:rPr>
                <w:rFonts w:cs="Arial"/>
                <w:b/>
                <w:szCs w:val="24"/>
              </w:rPr>
            </w:pPr>
            <w:r w:rsidRPr="00874131">
              <w:rPr>
                <w:rFonts w:cs="Arial"/>
                <w:b/>
                <w:szCs w:val="24"/>
              </w:rPr>
              <w:t xml:space="preserve">Joanne </w:t>
            </w:r>
            <w:proofErr w:type="spellStart"/>
            <w:r w:rsidRPr="00874131">
              <w:rPr>
                <w:rFonts w:cs="Arial"/>
                <w:b/>
                <w:szCs w:val="24"/>
              </w:rPr>
              <w:t>Threndyle</w:t>
            </w:r>
            <w:proofErr w:type="spellEnd"/>
          </w:p>
          <w:p w:rsidR="00874131" w:rsidRPr="00874131" w:rsidRDefault="00874131" w:rsidP="00874131">
            <w:pPr>
              <w:rPr>
                <w:rFonts w:cs="Arial"/>
                <w:b/>
                <w:szCs w:val="24"/>
              </w:rPr>
            </w:pPr>
            <w:r w:rsidRPr="00874131">
              <w:rPr>
                <w:rFonts w:cs="Arial"/>
                <w:b/>
                <w:szCs w:val="24"/>
              </w:rPr>
              <w:t>David Ball</w:t>
            </w:r>
          </w:p>
        </w:tc>
        <w:tc>
          <w:tcPr>
            <w:tcW w:w="5040" w:type="dxa"/>
            <w:tcBorders>
              <w:top w:val="nil"/>
              <w:left w:val="nil"/>
              <w:bottom w:val="nil"/>
              <w:right w:val="nil"/>
            </w:tcBorders>
          </w:tcPr>
          <w:p w:rsidR="00874131" w:rsidRPr="00874131" w:rsidRDefault="00874131" w:rsidP="00874131">
            <w:pPr>
              <w:rPr>
                <w:rFonts w:cs="Arial"/>
                <w:szCs w:val="24"/>
              </w:rPr>
            </w:pPr>
            <w:r w:rsidRPr="00874131">
              <w:rPr>
                <w:rFonts w:cs="Arial"/>
                <w:szCs w:val="24"/>
              </w:rPr>
              <w:t>Peel Teacher Local</w:t>
            </w:r>
          </w:p>
          <w:p w:rsidR="00874131" w:rsidRPr="00874131" w:rsidRDefault="00874131" w:rsidP="00874131">
            <w:pPr>
              <w:rPr>
                <w:rFonts w:cs="Arial"/>
                <w:szCs w:val="24"/>
              </w:rPr>
            </w:pPr>
            <w:r w:rsidRPr="00874131">
              <w:rPr>
                <w:rFonts w:cs="Arial"/>
                <w:szCs w:val="24"/>
              </w:rPr>
              <w:t>Kawartha Pine Ridge Occasional Teacher Local</w:t>
            </w:r>
          </w:p>
          <w:p w:rsidR="00874131" w:rsidRPr="00874131" w:rsidRDefault="00874131" w:rsidP="00874131">
            <w:pPr>
              <w:rPr>
                <w:rFonts w:cs="Arial"/>
                <w:szCs w:val="24"/>
              </w:rPr>
            </w:pPr>
            <w:r w:rsidRPr="00874131">
              <w:rPr>
                <w:rFonts w:cs="Arial"/>
                <w:szCs w:val="24"/>
              </w:rPr>
              <w:t>Elementary Teachers of Teacher Local</w:t>
            </w:r>
          </w:p>
          <w:p w:rsidR="00874131" w:rsidRPr="00874131" w:rsidRDefault="00874131" w:rsidP="00874131">
            <w:pPr>
              <w:rPr>
                <w:rFonts w:cs="Arial"/>
                <w:szCs w:val="24"/>
              </w:rPr>
            </w:pPr>
            <w:r w:rsidRPr="00874131">
              <w:rPr>
                <w:rFonts w:cs="Arial"/>
                <w:szCs w:val="24"/>
              </w:rPr>
              <w:t>Rainbow Teacher Local</w:t>
            </w:r>
          </w:p>
          <w:p w:rsidR="00874131" w:rsidRPr="00874131" w:rsidRDefault="00874131" w:rsidP="00874131">
            <w:pPr>
              <w:rPr>
                <w:rFonts w:cs="Arial"/>
                <w:szCs w:val="24"/>
              </w:rPr>
            </w:pPr>
            <w:r w:rsidRPr="00874131">
              <w:rPr>
                <w:rFonts w:cs="Arial"/>
                <w:szCs w:val="24"/>
              </w:rPr>
              <w:t>Lakehead Teacher Local</w:t>
            </w:r>
          </w:p>
          <w:p w:rsidR="00874131" w:rsidRPr="00874131" w:rsidRDefault="00874131" w:rsidP="00874131">
            <w:pPr>
              <w:rPr>
                <w:rFonts w:cs="Arial"/>
                <w:szCs w:val="24"/>
              </w:rPr>
            </w:pPr>
            <w:r w:rsidRPr="00874131">
              <w:rPr>
                <w:rFonts w:cs="Arial"/>
                <w:szCs w:val="24"/>
              </w:rPr>
              <w:t>Near North Teacher Local</w:t>
            </w:r>
          </w:p>
          <w:p w:rsidR="00874131" w:rsidRPr="00874131" w:rsidRDefault="00874131" w:rsidP="00874131">
            <w:pPr>
              <w:rPr>
                <w:rFonts w:cs="Arial"/>
                <w:szCs w:val="24"/>
              </w:rPr>
            </w:pPr>
            <w:r w:rsidRPr="00874131">
              <w:rPr>
                <w:rFonts w:cs="Arial"/>
                <w:szCs w:val="24"/>
              </w:rPr>
              <w:t>Greater Essex County Teacher Local</w:t>
            </w:r>
          </w:p>
          <w:p w:rsidR="00874131" w:rsidRPr="00874131" w:rsidRDefault="00874131" w:rsidP="00874131">
            <w:pPr>
              <w:rPr>
                <w:rFonts w:cs="Arial"/>
                <w:szCs w:val="24"/>
              </w:rPr>
            </w:pPr>
            <w:r w:rsidRPr="00874131">
              <w:rPr>
                <w:rFonts w:cs="Arial"/>
                <w:szCs w:val="24"/>
              </w:rPr>
              <w:t>Limestone Teacher Local</w:t>
            </w:r>
          </w:p>
          <w:p w:rsidR="00874131" w:rsidRPr="00874131" w:rsidRDefault="00874131" w:rsidP="00874131">
            <w:pPr>
              <w:rPr>
                <w:rFonts w:cs="Arial"/>
                <w:szCs w:val="24"/>
              </w:rPr>
            </w:pPr>
            <w:r w:rsidRPr="00874131">
              <w:rPr>
                <w:rFonts w:cs="Arial"/>
                <w:szCs w:val="24"/>
              </w:rPr>
              <w:t>Ottawa-Carleton Teacher Local</w:t>
            </w:r>
          </w:p>
          <w:p w:rsidR="00874131" w:rsidRPr="00874131" w:rsidRDefault="00874131" w:rsidP="00874131">
            <w:pPr>
              <w:rPr>
                <w:rFonts w:cs="Arial"/>
                <w:szCs w:val="24"/>
              </w:rPr>
            </w:pPr>
            <w:r w:rsidRPr="00874131">
              <w:rPr>
                <w:rFonts w:cs="Arial"/>
                <w:szCs w:val="24"/>
              </w:rPr>
              <w:t>Thames Valley Teacher Local</w:t>
            </w:r>
          </w:p>
          <w:p w:rsidR="00874131" w:rsidRPr="00874131" w:rsidRDefault="00874131" w:rsidP="00874131">
            <w:pPr>
              <w:rPr>
                <w:rFonts w:cs="Arial"/>
                <w:szCs w:val="24"/>
              </w:rPr>
            </w:pPr>
            <w:r w:rsidRPr="00874131">
              <w:rPr>
                <w:rFonts w:cs="Arial"/>
                <w:szCs w:val="24"/>
              </w:rPr>
              <w:t>Niagara Teacher Local</w:t>
            </w:r>
          </w:p>
          <w:p w:rsidR="00874131" w:rsidRPr="00874131" w:rsidRDefault="00874131" w:rsidP="00874131">
            <w:pPr>
              <w:rPr>
                <w:rFonts w:cs="Arial"/>
                <w:szCs w:val="24"/>
              </w:rPr>
            </w:pPr>
            <w:r w:rsidRPr="00874131">
              <w:rPr>
                <w:rFonts w:cs="Arial"/>
                <w:szCs w:val="24"/>
              </w:rPr>
              <w:t>Waterloo Region Teacher Local</w:t>
            </w:r>
          </w:p>
          <w:p w:rsidR="00874131" w:rsidRPr="00874131" w:rsidRDefault="00874131" w:rsidP="00874131">
            <w:pPr>
              <w:rPr>
                <w:rFonts w:cs="Arial"/>
                <w:szCs w:val="24"/>
              </w:rPr>
            </w:pPr>
            <w:r w:rsidRPr="00874131">
              <w:rPr>
                <w:rFonts w:cs="Arial"/>
                <w:szCs w:val="24"/>
              </w:rPr>
              <w:t>Durham Teacher Local</w:t>
            </w:r>
          </w:p>
        </w:tc>
      </w:tr>
    </w:tbl>
    <w:p w:rsidR="00874131" w:rsidRPr="00874131" w:rsidRDefault="00874131" w:rsidP="00874131">
      <w:pPr>
        <w:pStyle w:val="Heading1"/>
        <w:jc w:val="left"/>
        <w:rPr>
          <w:rFonts w:cs="Arial"/>
          <w:szCs w:val="24"/>
        </w:rPr>
      </w:pPr>
    </w:p>
    <w:p w:rsidR="00874131" w:rsidRDefault="00874131">
      <w:pPr>
        <w:widowControl/>
        <w:rPr>
          <w:rFonts w:cs="Arial"/>
          <w:szCs w:val="24"/>
        </w:rPr>
      </w:pPr>
      <w:r>
        <w:rPr>
          <w:rFonts w:cs="Arial"/>
          <w:szCs w:val="24"/>
        </w:rPr>
        <w:br w:type="page"/>
      </w:r>
    </w:p>
    <w:p w:rsidR="00874131" w:rsidRPr="005601F8" w:rsidRDefault="00874131" w:rsidP="005601F8">
      <w:pPr>
        <w:pStyle w:val="Heading1"/>
        <w:jc w:val="left"/>
        <w:rPr>
          <w:sz w:val="28"/>
          <w:szCs w:val="28"/>
        </w:rPr>
      </w:pPr>
      <w:r w:rsidRPr="005601F8">
        <w:rPr>
          <w:sz w:val="28"/>
          <w:szCs w:val="28"/>
        </w:rPr>
        <w:t>ETFO STAFF June 30, 2016</w:t>
      </w:r>
    </w:p>
    <w:p w:rsidR="00874131" w:rsidRPr="003E0B3E" w:rsidRDefault="00874131" w:rsidP="00874131">
      <w:pPr>
        <w:rPr>
          <w:rFonts w:cs="Arial"/>
          <w:sz w:val="22"/>
          <w:szCs w:val="22"/>
        </w:rPr>
      </w:pPr>
    </w:p>
    <w:p w:rsidR="00874131" w:rsidRPr="003E0B3E" w:rsidRDefault="00874131" w:rsidP="00874131">
      <w:pPr>
        <w:pStyle w:val="Heading1"/>
        <w:jc w:val="left"/>
        <w:rPr>
          <w:rFonts w:cs="Arial"/>
          <w:sz w:val="22"/>
          <w:szCs w:val="22"/>
        </w:rPr>
      </w:pPr>
      <w:r>
        <w:rPr>
          <w:rFonts w:cs="Arial"/>
          <w:sz w:val="22"/>
          <w:szCs w:val="22"/>
        </w:rPr>
        <w:t>ACCOUNTING/FINANCE</w:t>
      </w:r>
    </w:p>
    <w:p w:rsidR="00874131" w:rsidRPr="003E0B3E" w:rsidRDefault="00874131" w:rsidP="00874131">
      <w:pPr>
        <w:rPr>
          <w:rFonts w:cs="Arial"/>
          <w:sz w:val="22"/>
          <w:szCs w:val="22"/>
        </w:rPr>
      </w:pPr>
      <w:r w:rsidRPr="003E0B3E">
        <w:rPr>
          <w:rFonts w:cs="Arial"/>
          <w:sz w:val="22"/>
          <w:szCs w:val="22"/>
        </w:rPr>
        <w:t>Gamini Abeyasinghe</w:t>
      </w:r>
    </w:p>
    <w:p w:rsidR="00874131" w:rsidRPr="003E0B3E" w:rsidRDefault="00874131" w:rsidP="00874131">
      <w:pPr>
        <w:rPr>
          <w:rFonts w:cs="Arial"/>
          <w:sz w:val="22"/>
          <w:szCs w:val="22"/>
        </w:rPr>
      </w:pPr>
      <w:r w:rsidRPr="003E0B3E">
        <w:rPr>
          <w:rFonts w:cs="Arial"/>
          <w:sz w:val="22"/>
          <w:szCs w:val="22"/>
        </w:rPr>
        <w:t>Cindy Chen</w:t>
      </w:r>
    </w:p>
    <w:p w:rsidR="00874131" w:rsidRPr="003E0B3E" w:rsidRDefault="00874131" w:rsidP="00874131">
      <w:pPr>
        <w:rPr>
          <w:rFonts w:cs="Arial"/>
          <w:sz w:val="22"/>
          <w:szCs w:val="22"/>
        </w:rPr>
      </w:pPr>
      <w:r w:rsidRPr="003E0B3E">
        <w:rPr>
          <w:rFonts w:cs="Arial"/>
          <w:sz w:val="22"/>
          <w:szCs w:val="22"/>
        </w:rPr>
        <w:t>Franca DiMeo</w:t>
      </w:r>
    </w:p>
    <w:p w:rsidR="00874131" w:rsidRPr="003E0B3E" w:rsidRDefault="00874131" w:rsidP="00874131">
      <w:pPr>
        <w:rPr>
          <w:rFonts w:cs="Arial"/>
          <w:sz w:val="22"/>
          <w:szCs w:val="22"/>
        </w:rPr>
      </w:pPr>
      <w:r w:rsidRPr="003E0B3E">
        <w:rPr>
          <w:rFonts w:cs="Arial"/>
          <w:sz w:val="22"/>
          <w:szCs w:val="22"/>
        </w:rPr>
        <w:t>Andrea Francis</w:t>
      </w:r>
    </w:p>
    <w:p w:rsidR="00874131" w:rsidRDefault="00874131" w:rsidP="00874131">
      <w:pPr>
        <w:rPr>
          <w:rFonts w:cs="Arial"/>
          <w:sz w:val="22"/>
          <w:szCs w:val="22"/>
        </w:rPr>
      </w:pPr>
      <w:r w:rsidRPr="003E0B3E">
        <w:rPr>
          <w:rFonts w:cs="Arial"/>
          <w:sz w:val="22"/>
          <w:szCs w:val="22"/>
        </w:rPr>
        <w:t>Michael Humphries</w:t>
      </w:r>
    </w:p>
    <w:p w:rsidR="00874131" w:rsidRPr="003E0B3E" w:rsidRDefault="00874131" w:rsidP="00874131">
      <w:pPr>
        <w:rPr>
          <w:rFonts w:cs="Arial"/>
          <w:sz w:val="22"/>
          <w:szCs w:val="22"/>
        </w:rPr>
      </w:pPr>
      <w:r w:rsidRPr="003E0B3E">
        <w:rPr>
          <w:rFonts w:cs="Arial"/>
          <w:sz w:val="22"/>
          <w:szCs w:val="22"/>
        </w:rPr>
        <w:t>Lynda Nakamura</w:t>
      </w:r>
      <w:r>
        <w:rPr>
          <w:rFonts w:cs="Arial"/>
          <w:sz w:val="22"/>
          <w:szCs w:val="22"/>
        </w:rPr>
        <w:t xml:space="preserve"> (.5)</w:t>
      </w:r>
    </w:p>
    <w:p w:rsidR="00874131" w:rsidRDefault="00874131" w:rsidP="00874131">
      <w:pPr>
        <w:rPr>
          <w:rFonts w:cs="Arial"/>
          <w:sz w:val="22"/>
          <w:szCs w:val="22"/>
        </w:rPr>
      </w:pPr>
      <w:r w:rsidRPr="003E0B3E">
        <w:rPr>
          <w:rFonts w:cs="Arial"/>
          <w:sz w:val="22"/>
          <w:szCs w:val="22"/>
        </w:rPr>
        <w:t>Molly Ng</w:t>
      </w:r>
    </w:p>
    <w:p w:rsidR="00874131" w:rsidRPr="003E0B3E" w:rsidRDefault="00874131" w:rsidP="00874131">
      <w:pPr>
        <w:rPr>
          <w:rFonts w:cs="Arial"/>
          <w:sz w:val="22"/>
          <w:szCs w:val="22"/>
        </w:rPr>
      </w:pPr>
      <w:r>
        <w:rPr>
          <w:rFonts w:cs="Arial"/>
          <w:sz w:val="22"/>
          <w:szCs w:val="22"/>
        </w:rPr>
        <w:t>Rosario Rodrigo</w:t>
      </w:r>
    </w:p>
    <w:p w:rsidR="00874131" w:rsidRPr="003E0B3E" w:rsidRDefault="00874131" w:rsidP="00874131">
      <w:pPr>
        <w:rPr>
          <w:rFonts w:cs="Arial"/>
          <w:sz w:val="22"/>
          <w:szCs w:val="22"/>
        </w:rPr>
      </w:pPr>
      <w:r>
        <w:rPr>
          <w:rFonts w:cs="Arial"/>
          <w:sz w:val="22"/>
          <w:szCs w:val="22"/>
        </w:rPr>
        <w:t>Priyanka Sawant</w:t>
      </w:r>
    </w:p>
    <w:p w:rsidR="00874131" w:rsidRPr="003E0B3E" w:rsidRDefault="00874131" w:rsidP="00874131">
      <w:pPr>
        <w:rPr>
          <w:rFonts w:cs="Arial"/>
          <w:sz w:val="22"/>
          <w:szCs w:val="22"/>
        </w:rPr>
      </w:pPr>
      <w:r w:rsidRPr="003E0B3E">
        <w:rPr>
          <w:rFonts w:cs="Arial"/>
          <w:sz w:val="22"/>
          <w:szCs w:val="22"/>
        </w:rPr>
        <w:t>Leigh-Anne Shaw</w:t>
      </w:r>
      <w:r>
        <w:rPr>
          <w:rFonts w:cs="Arial"/>
          <w:sz w:val="22"/>
          <w:szCs w:val="22"/>
        </w:rPr>
        <w:t xml:space="preserve"> *</w:t>
      </w:r>
    </w:p>
    <w:p w:rsidR="00874131" w:rsidRPr="003E0B3E" w:rsidRDefault="00874131" w:rsidP="00874131">
      <w:pPr>
        <w:rPr>
          <w:rFonts w:cs="Arial"/>
          <w:sz w:val="22"/>
          <w:szCs w:val="22"/>
        </w:rPr>
      </w:pPr>
      <w:r w:rsidRPr="003E0B3E">
        <w:rPr>
          <w:rFonts w:cs="Arial"/>
          <w:sz w:val="22"/>
          <w:szCs w:val="22"/>
        </w:rPr>
        <w:t>Ping Xie</w:t>
      </w:r>
    </w:p>
    <w:p w:rsidR="00874131" w:rsidRPr="003E0B3E" w:rsidRDefault="00874131" w:rsidP="00874131">
      <w:pPr>
        <w:rPr>
          <w:rFonts w:cs="Arial"/>
          <w:sz w:val="22"/>
          <w:szCs w:val="22"/>
        </w:rPr>
      </w:pPr>
    </w:p>
    <w:p w:rsidR="00874131" w:rsidRPr="00E920E2" w:rsidRDefault="00874131" w:rsidP="00874131">
      <w:pPr>
        <w:pStyle w:val="Heading1"/>
        <w:jc w:val="left"/>
        <w:rPr>
          <w:rFonts w:cs="Arial"/>
          <w:b w:val="0"/>
          <w:sz w:val="22"/>
          <w:szCs w:val="22"/>
        </w:rPr>
      </w:pPr>
      <w:r w:rsidRPr="003E0B3E">
        <w:rPr>
          <w:rFonts w:cs="Arial"/>
          <w:sz w:val="22"/>
          <w:szCs w:val="22"/>
        </w:rPr>
        <w:t>ADMINISTRATION/INTERNAL SERVICES</w:t>
      </w:r>
    </w:p>
    <w:p w:rsidR="00874131" w:rsidRDefault="00874131" w:rsidP="00874131">
      <w:pPr>
        <w:rPr>
          <w:rFonts w:cs="Arial"/>
          <w:sz w:val="22"/>
          <w:szCs w:val="22"/>
        </w:rPr>
      </w:pPr>
      <w:r w:rsidRPr="003E0B3E">
        <w:rPr>
          <w:rFonts w:cs="Arial"/>
          <w:sz w:val="22"/>
          <w:szCs w:val="22"/>
        </w:rPr>
        <w:t>Colette Banas</w:t>
      </w:r>
    </w:p>
    <w:p w:rsidR="00874131" w:rsidRPr="003E0B3E" w:rsidRDefault="00874131" w:rsidP="00874131">
      <w:pPr>
        <w:rPr>
          <w:rFonts w:cs="Arial"/>
          <w:sz w:val="22"/>
          <w:szCs w:val="22"/>
        </w:rPr>
      </w:pPr>
      <w:r>
        <w:rPr>
          <w:rFonts w:cs="Arial"/>
          <w:sz w:val="22"/>
          <w:szCs w:val="22"/>
        </w:rPr>
        <w:t>Jessie Bastian</w:t>
      </w:r>
    </w:p>
    <w:p w:rsidR="00874131" w:rsidRDefault="00874131" w:rsidP="00874131">
      <w:pPr>
        <w:rPr>
          <w:rFonts w:cs="Arial"/>
          <w:sz w:val="22"/>
          <w:szCs w:val="22"/>
        </w:rPr>
      </w:pPr>
      <w:r>
        <w:rPr>
          <w:rFonts w:cs="Arial"/>
          <w:sz w:val="22"/>
          <w:szCs w:val="22"/>
        </w:rPr>
        <w:t>Adele Bertram</w:t>
      </w:r>
    </w:p>
    <w:p w:rsidR="00874131" w:rsidRDefault="00874131" w:rsidP="00874131">
      <w:pPr>
        <w:rPr>
          <w:rFonts w:cs="Arial"/>
          <w:sz w:val="22"/>
          <w:szCs w:val="22"/>
        </w:rPr>
      </w:pPr>
      <w:r>
        <w:rPr>
          <w:rFonts w:cs="Arial"/>
          <w:sz w:val="22"/>
          <w:szCs w:val="22"/>
        </w:rPr>
        <w:t>Jerry DeQuetteville</w:t>
      </w:r>
    </w:p>
    <w:p w:rsidR="00874131" w:rsidRDefault="00874131" w:rsidP="00874131">
      <w:pPr>
        <w:rPr>
          <w:rFonts w:cs="Arial"/>
          <w:sz w:val="22"/>
          <w:szCs w:val="22"/>
        </w:rPr>
      </w:pPr>
      <w:r w:rsidRPr="003E0B3E">
        <w:rPr>
          <w:rFonts w:cs="Arial"/>
          <w:sz w:val="22"/>
          <w:szCs w:val="22"/>
        </w:rPr>
        <w:t>Carol Henry</w:t>
      </w:r>
      <w:r>
        <w:rPr>
          <w:rFonts w:cs="Arial"/>
          <w:sz w:val="22"/>
          <w:szCs w:val="22"/>
        </w:rPr>
        <w:t>*</w:t>
      </w:r>
    </w:p>
    <w:p w:rsidR="00874131" w:rsidRPr="003E0B3E" w:rsidRDefault="00874131" w:rsidP="00874131">
      <w:pPr>
        <w:rPr>
          <w:rFonts w:cs="Arial"/>
          <w:sz w:val="22"/>
          <w:szCs w:val="22"/>
        </w:rPr>
      </w:pPr>
      <w:r w:rsidRPr="003E0B3E">
        <w:rPr>
          <w:rFonts w:cs="Arial"/>
          <w:sz w:val="22"/>
          <w:szCs w:val="22"/>
        </w:rPr>
        <w:t>Joyce McClelland</w:t>
      </w:r>
    </w:p>
    <w:p w:rsidR="00874131" w:rsidRDefault="00874131" w:rsidP="00874131">
      <w:pPr>
        <w:rPr>
          <w:rFonts w:cs="Arial"/>
          <w:sz w:val="22"/>
          <w:szCs w:val="22"/>
        </w:rPr>
      </w:pPr>
      <w:r w:rsidRPr="003E0B3E">
        <w:rPr>
          <w:rFonts w:cs="Arial"/>
          <w:sz w:val="22"/>
          <w:szCs w:val="22"/>
        </w:rPr>
        <w:t>June Miller</w:t>
      </w:r>
      <w:r>
        <w:rPr>
          <w:rFonts w:cs="Arial"/>
          <w:sz w:val="22"/>
          <w:szCs w:val="22"/>
        </w:rPr>
        <w:t>*</w:t>
      </w:r>
    </w:p>
    <w:p w:rsidR="00874131" w:rsidRPr="003E0B3E" w:rsidRDefault="00874131" w:rsidP="00874131">
      <w:pPr>
        <w:rPr>
          <w:rFonts w:cs="Arial"/>
          <w:sz w:val="22"/>
          <w:szCs w:val="22"/>
        </w:rPr>
      </w:pPr>
      <w:r>
        <w:rPr>
          <w:rFonts w:cs="Arial"/>
          <w:sz w:val="22"/>
          <w:szCs w:val="22"/>
        </w:rPr>
        <w:t>Lynda Nakamura (.5)</w:t>
      </w:r>
    </w:p>
    <w:p w:rsidR="00874131" w:rsidRDefault="00874131" w:rsidP="00874131">
      <w:pPr>
        <w:rPr>
          <w:rFonts w:cs="Arial"/>
          <w:sz w:val="22"/>
          <w:szCs w:val="22"/>
        </w:rPr>
      </w:pPr>
      <w:r w:rsidRPr="003E0B3E">
        <w:rPr>
          <w:rFonts w:cs="Arial"/>
          <w:sz w:val="22"/>
          <w:szCs w:val="22"/>
        </w:rPr>
        <w:t>Sharon O’Halloran</w:t>
      </w:r>
    </w:p>
    <w:p w:rsidR="00874131" w:rsidRPr="003E0B3E" w:rsidRDefault="00874131" w:rsidP="00874131">
      <w:pPr>
        <w:rPr>
          <w:rFonts w:cs="Arial"/>
          <w:sz w:val="22"/>
        </w:rPr>
      </w:pPr>
      <w:r w:rsidRPr="003E0B3E">
        <w:rPr>
          <w:rFonts w:cs="Arial"/>
          <w:sz w:val="22"/>
        </w:rPr>
        <w:t xml:space="preserve">Victoria </w:t>
      </w:r>
      <w:proofErr w:type="spellStart"/>
      <w:r w:rsidRPr="003E0B3E">
        <w:rPr>
          <w:rFonts w:cs="Arial"/>
          <w:sz w:val="22"/>
        </w:rPr>
        <w:t>Réaume</w:t>
      </w:r>
      <w:proofErr w:type="spellEnd"/>
    </w:p>
    <w:p w:rsidR="00874131" w:rsidRPr="003E0B3E" w:rsidRDefault="00874131" w:rsidP="00874131">
      <w:pPr>
        <w:rPr>
          <w:rFonts w:cs="Arial"/>
          <w:sz w:val="22"/>
          <w:szCs w:val="22"/>
        </w:rPr>
      </w:pPr>
      <w:r w:rsidRPr="003E0B3E">
        <w:rPr>
          <w:rFonts w:cs="Arial"/>
          <w:sz w:val="22"/>
          <w:szCs w:val="22"/>
        </w:rPr>
        <w:t>Nancy Romain</w:t>
      </w:r>
    </w:p>
    <w:p w:rsidR="00874131" w:rsidRPr="003E0B3E" w:rsidRDefault="00874131" w:rsidP="00874131">
      <w:pPr>
        <w:rPr>
          <w:rFonts w:cs="Arial"/>
          <w:sz w:val="22"/>
          <w:szCs w:val="22"/>
        </w:rPr>
      </w:pPr>
      <w:r w:rsidRPr="003E0B3E">
        <w:rPr>
          <w:rFonts w:cs="Arial"/>
          <w:sz w:val="22"/>
          <w:szCs w:val="22"/>
        </w:rPr>
        <w:t>Olesia Romanko</w:t>
      </w:r>
    </w:p>
    <w:p w:rsidR="00874131" w:rsidRDefault="00874131" w:rsidP="00874131">
      <w:pPr>
        <w:rPr>
          <w:rFonts w:cs="Arial"/>
          <w:sz w:val="22"/>
          <w:szCs w:val="22"/>
        </w:rPr>
      </w:pPr>
      <w:r w:rsidRPr="003E0B3E">
        <w:rPr>
          <w:rFonts w:cs="Arial"/>
          <w:sz w:val="22"/>
          <w:szCs w:val="22"/>
        </w:rPr>
        <w:t>Pauline Scott</w:t>
      </w:r>
      <w:r w:rsidRPr="005F56FA">
        <w:rPr>
          <w:rFonts w:cs="Arial"/>
          <w:sz w:val="22"/>
          <w:szCs w:val="22"/>
        </w:rPr>
        <w:t xml:space="preserve"> </w:t>
      </w:r>
    </w:p>
    <w:p w:rsidR="00874131" w:rsidRDefault="00874131" w:rsidP="00874131">
      <w:pPr>
        <w:rPr>
          <w:rFonts w:cs="Arial"/>
          <w:sz w:val="22"/>
          <w:szCs w:val="22"/>
        </w:rPr>
      </w:pPr>
      <w:r>
        <w:rPr>
          <w:rFonts w:cs="Arial"/>
          <w:sz w:val="22"/>
          <w:szCs w:val="22"/>
        </w:rPr>
        <w:t>Denise Vaughan</w:t>
      </w:r>
    </w:p>
    <w:p w:rsidR="00874131" w:rsidRPr="003E0B3E" w:rsidRDefault="00874131" w:rsidP="00874131">
      <w:pPr>
        <w:pStyle w:val="BodyText"/>
        <w:rPr>
          <w:rFonts w:ascii="Arial" w:hAnsi="Arial" w:cs="Arial"/>
          <w:sz w:val="22"/>
          <w:szCs w:val="22"/>
        </w:rPr>
      </w:pPr>
    </w:p>
    <w:p w:rsidR="00874131" w:rsidRDefault="00874131" w:rsidP="00874131">
      <w:pPr>
        <w:pStyle w:val="BodyText"/>
        <w:rPr>
          <w:rFonts w:ascii="Arial" w:hAnsi="Arial" w:cs="Arial"/>
          <w:b w:val="0"/>
          <w:sz w:val="22"/>
          <w:szCs w:val="22"/>
        </w:rPr>
      </w:pPr>
      <w:r>
        <w:rPr>
          <w:rFonts w:ascii="Arial" w:hAnsi="Arial" w:cs="Arial"/>
          <w:sz w:val="22"/>
          <w:szCs w:val="22"/>
        </w:rPr>
        <w:t>COLLECTIVE BARGAINING SERVICES</w:t>
      </w:r>
    </w:p>
    <w:p w:rsidR="00874131" w:rsidRPr="003E0B3E" w:rsidRDefault="00874131" w:rsidP="00874131">
      <w:pPr>
        <w:rPr>
          <w:rFonts w:cs="Arial"/>
          <w:sz w:val="22"/>
          <w:szCs w:val="22"/>
        </w:rPr>
      </w:pPr>
      <w:r w:rsidRPr="003E0B3E">
        <w:rPr>
          <w:rFonts w:cs="Arial"/>
          <w:sz w:val="22"/>
          <w:szCs w:val="22"/>
        </w:rPr>
        <w:t>Ahlam Abd-Al-Sttar</w:t>
      </w:r>
    </w:p>
    <w:p w:rsidR="00874131" w:rsidRPr="003E0B3E" w:rsidRDefault="00874131" w:rsidP="00874131">
      <w:pPr>
        <w:rPr>
          <w:rFonts w:cs="Arial"/>
          <w:sz w:val="22"/>
          <w:szCs w:val="22"/>
        </w:rPr>
      </w:pPr>
      <w:r w:rsidRPr="003E0B3E">
        <w:rPr>
          <w:rFonts w:cs="Arial"/>
          <w:sz w:val="22"/>
          <w:szCs w:val="22"/>
        </w:rPr>
        <w:t>Susan Ansara</w:t>
      </w:r>
    </w:p>
    <w:p w:rsidR="00874131" w:rsidRDefault="00874131" w:rsidP="00874131">
      <w:pPr>
        <w:rPr>
          <w:rFonts w:cs="Arial"/>
          <w:sz w:val="22"/>
          <w:szCs w:val="22"/>
        </w:rPr>
      </w:pPr>
      <w:r>
        <w:rPr>
          <w:rFonts w:cs="Arial"/>
          <w:sz w:val="22"/>
          <w:szCs w:val="22"/>
        </w:rPr>
        <w:t>Suzanne Gill</w:t>
      </w:r>
    </w:p>
    <w:p w:rsidR="00874131" w:rsidRDefault="00874131" w:rsidP="00874131">
      <w:pPr>
        <w:rPr>
          <w:rFonts w:cs="Arial"/>
          <w:sz w:val="22"/>
          <w:szCs w:val="22"/>
        </w:rPr>
      </w:pPr>
      <w:r w:rsidRPr="003E0B3E">
        <w:rPr>
          <w:rFonts w:cs="Arial"/>
          <w:sz w:val="22"/>
          <w:szCs w:val="22"/>
        </w:rPr>
        <w:t>Mark Hachmer</w:t>
      </w:r>
    </w:p>
    <w:p w:rsidR="00874131" w:rsidRPr="003E0B3E" w:rsidRDefault="00874131" w:rsidP="00874131">
      <w:pPr>
        <w:rPr>
          <w:rFonts w:cs="Arial"/>
          <w:sz w:val="22"/>
          <w:szCs w:val="22"/>
        </w:rPr>
      </w:pPr>
      <w:r>
        <w:rPr>
          <w:rFonts w:cs="Arial"/>
          <w:sz w:val="22"/>
          <w:szCs w:val="22"/>
        </w:rPr>
        <w:t>Kulsum Haji (.5)</w:t>
      </w:r>
    </w:p>
    <w:p w:rsidR="00874131" w:rsidRDefault="00874131" w:rsidP="00874131">
      <w:pPr>
        <w:rPr>
          <w:rFonts w:cs="Arial"/>
          <w:sz w:val="22"/>
          <w:szCs w:val="22"/>
        </w:rPr>
      </w:pPr>
      <w:r>
        <w:rPr>
          <w:rFonts w:cs="Arial"/>
          <w:sz w:val="22"/>
          <w:szCs w:val="22"/>
        </w:rPr>
        <w:t xml:space="preserve">Lisa Hammond </w:t>
      </w:r>
    </w:p>
    <w:p w:rsidR="00874131" w:rsidRPr="003E0B3E" w:rsidRDefault="00874131" w:rsidP="00874131">
      <w:pPr>
        <w:rPr>
          <w:rFonts w:cs="Arial"/>
          <w:sz w:val="22"/>
          <w:szCs w:val="22"/>
        </w:rPr>
      </w:pPr>
      <w:r w:rsidRPr="003E0B3E">
        <w:rPr>
          <w:rFonts w:cs="Arial"/>
          <w:sz w:val="22"/>
          <w:szCs w:val="22"/>
        </w:rPr>
        <w:t>Derek Hulse</w:t>
      </w:r>
    </w:p>
    <w:p w:rsidR="00874131" w:rsidRDefault="00874131" w:rsidP="00874131">
      <w:pPr>
        <w:rPr>
          <w:rFonts w:cs="Arial"/>
          <w:sz w:val="22"/>
          <w:szCs w:val="22"/>
        </w:rPr>
      </w:pPr>
      <w:r w:rsidRPr="003E0B3E">
        <w:rPr>
          <w:rFonts w:cs="Arial"/>
          <w:sz w:val="22"/>
          <w:szCs w:val="22"/>
        </w:rPr>
        <w:t>Colleen Lee</w:t>
      </w:r>
    </w:p>
    <w:p w:rsidR="00874131" w:rsidRDefault="00874131" w:rsidP="00874131">
      <w:pPr>
        <w:rPr>
          <w:rFonts w:cs="Arial"/>
          <w:sz w:val="22"/>
          <w:szCs w:val="22"/>
        </w:rPr>
      </w:pPr>
      <w:r>
        <w:rPr>
          <w:rFonts w:cs="Arial"/>
          <w:sz w:val="22"/>
          <w:szCs w:val="22"/>
        </w:rPr>
        <w:t>Michelle Leonard (.5)</w:t>
      </w:r>
    </w:p>
    <w:p w:rsidR="00874131" w:rsidRPr="003E0B3E" w:rsidRDefault="00874131" w:rsidP="00874131">
      <w:pPr>
        <w:rPr>
          <w:rFonts w:cs="Arial"/>
          <w:sz w:val="22"/>
          <w:szCs w:val="22"/>
        </w:rPr>
      </w:pPr>
      <w:r>
        <w:rPr>
          <w:rFonts w:cs="Arial"/>
          <w:sz w:val="22"/>
          <w:szCs w:val="22"/>
        </w:rPr>
        <w:t>Kathleen Loftus</w:t>
      </w:r>
    </w:p>
    <w:p w:rsidR="00874131" w:rsidRPr="003E0B3E" w:rsidRDefault="00874131" w:rsidP="00874131">
      <w:pPr>
        <w:rPr>
          <w:rFonts w:cs="Arial"/>
          <w:sz w:val="22"/>
          <w:szCs w:val="22"/>
        </w:rPr>
      </w:pPr>
      <w:r w:rsidRPr="003E0B3E">
        <w:rPr>
          <w:rFonts w:cs="Arial"/>
          <w:sz w:val="22"/>
          <w:szCs w:val="22"/>
        </w:rPr>
        <w:t>Lynn McClean</w:t>
      </w:r>
      <w:r>
        <w:rPr>
          <w:rFonts w:cs="Arial"/>
          <w:sz w:val="22"/>
          <w:szCs w:val="22"/>
        </w:rPr>
        <w:t xml:space="preserve"> </w:t>
      </w:r>
    </w:p>
    <w:p w:rsidR="00874131" w:rsidRPr="003E0B3E" w:rsidRDefault="00874131" w:rsidP="00874131">
      <w:pPr>
        <w:rPr>
          <w:rFonts w:cs="Arial"/>
          <w:sz w:val="22"/>
          <w:szCs w:val="22"/>
        </w:rPr>
      </w:pPr>
      <w:r w:rsidRPr="003E0B3E">
        <w:rPr>
          <w:rFonts w:cs="Arial"/>
          <w:sz w:val="22"/>
          <w:szCs w:val="22"/>
        </w:rPr>
        <w:t>Lisa Mastrobuono</w:t>
      </w:r>
    </w:p>
    <w:p w:rsidR="00874131" w:rsidRDefault="00874131" w:rsidP="00874131">
      <w:pPr>
        <w:rPr>
          <w:rFonts w:cs="Arial"/>
          <w:sz w:val="22"/>
          <w:szCs w:val="22"/>
        </w:rPr>
      </w:pPr>
      <w:r w:rsidRPr="003E0B3E">
        <w:rPr>
          <w:rFonts w:cs="Arial"/>
          <w:sz w:val="22"/>
          <w:szCs w:val="22"/>
        </w:rPr>
        <w:t>Adele Miskelly</w:t>
      </w:r>
    </w:p>
    <w:p w:rsidR="00874131" w:rsidRPr="003E0B3E" w:rsidRDefault="00874131" w:rsidP="00874131">
      <w:pPr>
        <w:rPr>
          <w:rFonts w:cs="Arial"/>
          <w:sz w:val="22"/>
          <w:szCs w:val="22"/>
        </w:rPr>
      </w:pPr>
      <w:r w:rsidRPr="003E0B3E">
        <w:rPr>
          <w:rFonts w:cs="Arial"/>
          <w:sz w:val="22"/>
          <w:szCs w:val="22"/>
        </w:rPr>
        <w:t>Nadine Moore</w:t>
      </w:r>
    </w:p>
    <w:p w:rsidR="00874131" w:rsidRDefault="00874131" w:rsidP="00874131">
      <w:pPr>
        <w:rPr>
          <w:rFonts w:cs="Arial"/>
          <w:sz w:val="22"/>
          <w:szCs w:val="22"/>
        </w:rPr>
      </w:pPr>
      <w:r>
        <w:rPr>
          <w:rFonts w:cs="Arial"/>
          <w:sz w:val="22"/>
          <w:szCs w:val="22"/>
        </w:rPr>
        <w:t>Todd Rimmington</w:t>
      </w:r>
    </w:p>
    <w:p w:rsidR="00874131" w:rsidRDefault="00874131" w:rsidP="00874131">
      <w:pPr>
        <w:rPr>
          <w:rFonts w:cs="Arial"/>
          <w:sz w:val="22"/>
          <w:szCs w:val="22"/>
        </w:rPr>
      </w:pPr>
      <w:r w:rsidRPr="003E0B3E">
        <w:rPr>
          <w:rFonts w:cs="Arial"/>
          <w:sz w:val="22"/>
          <w:szCs w:val="22"/>
        </w:rPr>
        <w:t>Rosemary Scheffer</w:t>
      </w:r>
    </w:p>
    <w:p w:rsidR="00874131" w:rsidRDefault="00874131" w:rsidP="00874131">
      <w:pPr>
        <w:rPr>
          <w:rFonts w:cs="Arial"/>
          <w:sz w:val="22"/>
          <w:szCs w:val="22"/>
        </w:rPr>
      </w:pPr>
      <w:r>
        <w:rPr>
          <w:rFonts w:cs="Arial"/>
          <w:sz w:val="22"/>
          <w:szCs w:val="22"/>
        </w:rPr>
        <w:t>Nicole Tighe (.5)</w:t>
      </w:r>
    </w:p>
    <w:p w:rsidR="00874131" w:rsidRPr="003E0B3E" w:rsidRDefault="00874131" w:rsidP="00874131">
      <w:pPr>
        <w:rPr>
          <w:rFonts w:cs="Arial"/>
          <w:sz w:val="22"/>
          <w:szCs w:val="22"/>
        </w:rPr>
      </w:pPr>
      <w:r w:rsidRPr="003E0B3E">
        <w:rPr>
          <w:rFonts w:cs="Arial"/>
          <w:sz w:val="22"/>
          <w:szCs w:val="22"/>
        </w:rPr>
        <w:t>Carolyn Walker</w:t>
      </w:r>
    </w:p>
    <w:p w:rsidR="00874131" w:rsidRPr="003E0B3E" w:rsidRDefault="00874131" w:rsidP="00874131">
      <w:pPr>
        <w:rPr>
          <w:rFonts w:cs="Arial"/>
          <w:sz w:val="22"/>
          <w:szCs w:val="22"/>
        </w:rPr>
      </w:pPr>
      <w:r w:rsidRPr="003E0B3E">
        <w:rPr>
          <w:rFonts w:cs="Arial"/>
          <w:sz w:val="22"/>
          <w:szCs w:val="22"/>
        </w:rPr>
        <w:t>Valence Young</w:t>
      </w:r>
    </w:p>
    <w:p w:rsidR="00874131" w:rsidRPr="00385A67" w:rsidRDefault="00874131" w:rsidP="00874131">
      <w:pPr>
        <w:pStyle w:val="BodyText"/>
        <w:rPr>
          <w:rFonts w:ascii="Arial" w:hAnsi="Arial" w:cs="Arial"/>
          <w:b w:val="0"/>
          <w:sz w:val="22"/>
          <w:szCs w:val="22"/>
        </w:rPr>
      </w:pPr>
    </w:p>
    <w:p w:rsidR="00874131" w:rsidRDefault="00874131" w:rsidP="00874131">
      <w:pPr>
        <w:pStyle w:val="BodyText"/>
        <w:rPr>
          <w:rFonts w:ascii="Arial" w:hAnsi="Arial" w:cs="Arial"/>
          <w:b w:val="0"/>
          <w:sz w:val="22"/>
          <w:szCs w:val="22"/>
        </w:rPr>
      </w:pPr>
      <w:r>
        <w:rPr>
          <w:rFonts w:ascii="Arial" w:hAnsi="Arial" w:cs="Arial"/>
          <w:sz w:val="22"/>
          <w:szCs w:val="22"/>
        </w:rPr>
        <w:t>COMMUNICATIONS AND POLITICAL ACTION SERVICES</w:t>
      </w:r>
    </w:p>
    <w:p w:rsidR="00874131" w:rsidRPr="003E0B3E" w:rsidRDefault="00874131" w:rsidP="00874131">
      <w:pPr>
        <w:pStyle w:val="BodyText"/>
        <w:rPr>
          <w:rFonts w:ascii="Arial" w:hAnsi="Arial" w:cs="Arial"/>
          <w:b w:val="0"/>
          <w:bCs w:val="0"/>
          <w:sz w:val="22"/>
          <w:szCs w:val="22"/>
        </w:rPr>
      </w:pPr>
      <w:r w:rsidRPr="003E0B3E">
        <w:rPr>
          <w:rFonts w:ascii="Arial" w:hAnsi="Arial" w:cs="Arial"/>
          <w:b w:val="0"/>
          <w:bCs w:val="0"/>
          <w:sz w:val="22"/>
          <w:szCs w:val="22"/>
        </w:rPr>
        <w:t>Aida Azarakhsh</w:t>
      </w:r>
    </w:p>
    <w:p w:rsidR="00874131" w:rsidRDefault="00874131" w:rsidP="00874131">
      <w:pPr>
        <w:rPr>
          <w:rFonts w:cs="Arial"/>
          <w:sz w:val="22"/>
          <w:szCs w:val="22"/>
        </w:rPr>
      </w:pPr>
      <w:r w:rsidRPr="003E0B3E">
        <w:rPr>
          <w:rFonts w:cs="Arial"/>
          <w:sz w:val="22"/>
          <w:szCs w:val="22"/>
        </w:rPr>
        <w:t>Cynthia Chorzepa</w:t>
      </w:r>
    </w:p>
    <w:p w:rsidR="00874131" w:rsidRPr="003E0B3E" w:rsidRDefault="00874131" w:rsidP="00874131">
      <w:pPr>
        <w:rPr>
          <w:rFonts w:cs="Arial"/>
          <w:sz w:val="22"/>
          <w:szCs w:val="22"/>
        </w:rPr>
      </w:pPr>
      <w:r w:rsidRPr="003E0B3E">
        <w:rPr>
          <w:rFonts w:cs="Arial"/>
          <w:sz w:val="22"/>
          <w:szCs w:val="22"/>
        </w:rPr>
        <w:t>Valerie Dugale</w:t>
      </w:r>
    </w:p>
    <w:p w:rsidR="00874131" w:rsidRPr="003E0B3E" w:rsidRDefault="00874131" w:rsidP="00874131">
      <w:pPr>
        <w:rPr>
          <w:rFonts w:cs="Arial"/>
          <w:sz w:val="22"/>
          <w:szCs w:val="22"/>
        </w:rPr>
      </w:pPr>
      <w:r w:rsidRPr="003E0B3E">
        <w:rPr>
          <w:rFonts w:cs="Arial"/>
          <w:sz w:val="22"/>
          <w:szCs w:val="22"/>
        </w:rPr>
        <w:t>Ilona Kozlova</w:t>
      </w:r>
      <w:r>
        <w:rPr>
          <w:rFonts w:cs="Arial"/>
          <w:sz w:val="22"/>
          <w:szCs w:val="22"/>
        </w:rPr>
        <w:t xml:space="preserve"> </w:t>
      </w:r>
    </w:p>
    <w:p w:rsidR="00874131" w:rsidRPr="003E0B3E" w:rsidRDefault="00874131" w:rsidP="00874131">
      <w:pPr>
        <w:rPr>
          <w:rFonts w:cs="Arial"/>
          <w:sz w:val="22"/>
          <w:szCs w:val="22"/>
        </w:rPr>
      </w:pPr>
      <w:r w:rsidRPr="003E0B3E">
        <w:rPr>
          <w:rFonts w:cs="Arial"/>
          <w:sz w:val="22"/>
          <w:szCs w:val="22"/>
        </w:rPr>
        <w:t>Stephen Mau</w:t>
      </w:r>
    </w:p>
    <w:p w:rsidR="00874131" w:rsidRPr="003E0B3E" w:rsidRDefault="00874131" w:rsidP="00874131">
      <w:pPr>
        <w:rPr>
          <w:rFonts w:cs="Arial"/>
          <w:sz w:val="22"/>
          <w:szCs w:val="22"/>
        </w:rPr>
      </w:pPr>
      <w:r w:rsidRPr="003E0B3E">
        <w:rPr>
          <w:rFonts w:cs="Arial"/>
          <w:sz w:val="22"/>
          <w:szCs w:val="22"/>
        </w:rPr>
        <w:t>Vivian McCaffrey</w:t>
      </w:r>
    </w:p>
    <w:p w:rsidR="00874131" w:rsidRDefault="00874131" w:rsidP="00874131">
      <w:pPr>
        <w:rPr>
          <w:rFonts w:cs="Arial"/>
          <w:sz w:val="22"/>
          <w:szCs w:val="22"/>
        </w:rPr>
      </w:pPr>
      <w:r w:rsidRPr="003E0B3E">
        <w:rPr>
          <w:rFonts w:cs="Arial"/>
          <w:sz w:val="22"/>
          <w:szCs w:val="22"/>
        </w:rPr>
        <w:t>Vitusha Oberoi</w:t>
      </w:r>
    </w:p>
    <w:p w:rsidR="00874131" w:rsidRDefault="00874131" w:rsidP="00874131">
      <w:pPr>
        <w:rPr>
          <w:rFonts w:cs="Arial"/>
          <w:sz w:val="22"/>
          <w:szCs w:val="22"/>
        </w:rPr>
      </w:pPr>
      <w:r>
        <w:rPr>
          <w:rFonts w:cs="Arial"/>
          <w:sz w:val="22"/>
          <w:szCs w:val="22"/>
        </w:rPr>
        <w:t>James Taylor</w:t>
      </w:r>
    </w:p>
    <w:p w:rsidR="00874131" w:rsidRPr="003E0B3E" w:rsidRDefault="00874131" w:rsidP="00874131">
      <w:pPr>
        <w:rPr>
          <w:rFonts w:cs="Arial"/>
          <w:sz w:val="22"/>
          <w:szCs w:val="22"/>
        </w:rPr>
      </w:pPr>
      <w:r>
        <w:rPr>
          <w:rFonts w:cs="Arial"/>
          <w:sz w:val="22"/>
          <w:szCs w:val="22"/>
        </w:rPr>
        <w:t>Eva Wong</w:t>
      </w:r>
    </w:p>
    <w:p w:rsidR="00874131" w:rsidRPr="003E0B3E" w:rsidRDefault="00874131" w:rsidP="00874131">
      <w:pPr>
        <w:pStyle w:val="BodyText"/>
        <w:rPr>
          <w:rFonts w:ascii="Arial" w:hAnsi="Arial" w:cs="Arial"/>
          <w:b w:val="0"/>
          <w:sz w:val="22"/>
          <w:szCs w:val="22"/>
        </w:rPr>
      </w:pPr>
      <w:r w:rsidRPr="003E0B3E">
        <w:rPr>
          <w:rFonts w:ascii="Arial" w:hAnsi="Arial" w:cs="Arial"/>
          <w:b w:val="0"/>
          <w:sz w:val="22"/>
          <w:szCs w:val="22"/>
        </w:rPr>
        <w:t>Izida Zorde</w:t>
      </w:r>
    </w:p>
    <w:p w:rsidR="00874131" w:rsidRPr="006F72B0" w:rsidRDefault="00874131" w:rsidP="00874131">
      <w:pPr>
        <w:pStyle w:val="BodyText"/>
        <w:rPr>
          <w:rFonts w:ascii="Arial" w:hAnsi="Arial" w:cs="Arial"/>
          <w:b w:val="0"/>
          <w:sz w:val="22"/>
          <w:szCs w:val="22"/>
        </w:rPr>
      </w:pPr>
    </w:p>
    <w:p w:rsidR="00874131" w:rsidRPr="003E0B3E" w:rsidRDefault="00874131" w:rsidP="00874131">
      <w:pPr>
        <w:pStyle w:val="BodyText"/>
        <w:rPr>
          <w:rFonts w:ascii="Arial" w:hAnsi="Arial" w:cs="Arial"/>
          <w:sz w:val="22"/>
          <w:szCs w:val="22"/>
        </w:rPr>
      </w:pPr>
      <w:r w:rsidRPr="003E0B3E">
        <w:rPr>
          <w:rFonts w:ascii="Arial" w:hAnsi="Arial" w:cs="Arial"/>
          <w:sz w:val="22"/>
          <w:szCs w:val="22"/>
        </w:rPr>
        <w:t xml:space="preserve">EQUITY AND </w:t>
      </w:r>
      <w:r w:rsidRPr="003E0B3E">
        <w:rPr>
          <w:rFonts w:ascii="Arial" w:hAnsi="Arial" w:cs="Arial"/>
          <w:sz w:val="22"/>
          <w:szCs w:val="22"/>
        </w:rPr>
        <w:br/>
        <w:t>WOMEN’S SERVICES</w:t>
      </w:r>
    </w:p>
    <w:p w:rsidR="00874131" w:rsidRPr="003E0B3E" w:rsidRDefault="00874131" w:rsidP="00874131">
      <w:pPr>
        <w:rPr>
          <w:rFonts w:cs="Arial"/>
          <w:sz w:val="22"/>
          <w:szCs w:val="22"/>
        </w:rPr>
      </w:pPr>
      <w:r w:rsidRPr="003E0B3E">
        <w:rPr>
          <w:rFonts w:cs="Arial"/>
          <w:sz w:val="22"/>
          <w:szCs w:val="22"/>
        </w:rPr>
        <w:t>Susy Costa</w:t>
      </w:r>
    </w:p>
    <w:p w:rsidR="00874131" w:rsidRPr="003E0B3E" w:rsidRDefault="00874131" w:rsidP="00874131">
      <w:pPr>
        <w:rPr>
          <w:rFonts w:cs="Arial"/>
          <w:sz w:val="22"/>
          <w:szCs w:val="22"/>
        </w:rPr>
      </w:pPr>
      <w:r w:rsidRPr="003E0B3E">
        <w:rPr>
          <w:rFonts w:cs="Arial"/>
          <w:sz w:val="22"/>
          <w:szCs w:val="22"/>
        </w:rPr>
        <w:t>Kelly Hayes</w:t>
      </w:r>
    </w:p>
    <w:p w:rsidR="00874131" w:rsidRPr="003E0B3E" w:rsidRDefault="00874131" w:rsidP="00874131">
      <w:pPr>
        <w:rPr>
          <w:rFonts w:cs="Arial"/>
          <w:sz w:val="22"/>
          <w:szCs w:val="22"/>
        </w:rPr>
      </w:pPr>
      <w:r w:rsidRPr="003E0B3E">
        <w:rPr>
          <w:rFonts w:cs="Arial"/>
          <w:sz w:val="22"/>
          <w:szCs w:val="22"/>
        </w:rPr>
        <w:t>Althea Jensen</w:t>
      </w:r>
    </w:p>
    <w:p w:rsidR="00874131" w:rsidRDefault="00874131" w:rsidP="00874131">
      <w:pPr>
        <w:rPr>
          <w:rFonts w:cs="Arial"/>
          <w:sz w:val="22"/>
          <w:szCs w:val="22"/>
        </w:rPr>
      </w:pPr>
      <w:r w:rsidRPr="003E0B3E">
        <w:rPr>
          <w:rFonts w:cs="Arial"/>
          <w:sz w:val="22"/>
          <w:szCs w:val="22"/>
        </w:rPr>
        <w:t>Kalpana Makan</w:t>
      </w:r>
    </w:p>
    <w:p w:rsidR="00874131" w:rsidRPr="003E0B3E" w:rsidRDefault="00874131" w:rsidP="00874131">
      <w:pPr>
        <w:rPr>
          <w:rFonts w:cs="Arial"/>
          <w:sz w:val="22"/>
          <w:szCs w:val="22"/>
        </w:rPr>
      </w:pPr>
      <w:r>
        <w:rPr>
          <w:rFonts w:cs="Arial"/>
          <w:sz w:val="22"/>
          <w:szCs w:val="22"/>
        </w:rPr>
        <w:t>Rachel Mishenene (.5)</w:t>
      </w:r>
    </w:p>
    <w:p w:rsidR="00874131" w:rsidRPr="003E0B3E" w:rsidRDefault="00874131" w:rsidP="00874131">
      <w:pPr>
        <w:rPr>
          <w:rFonts w:cs="Arial"/>
          <w:sz w:val="22"/>
          <w:szCs w:val="22"/>
        </w:rPr>
      </w:pPr>
      <w:r w:rsidRPr="003E0B3E">
        <w:rPr>
          <w:rFonts w:cs="Arial"/>
          <w:sz w:val="22"/>
          <w:szCs w:val="22"/>
        </w:rPr>
        <w:t>Erin Orida</w:t>
      </w:r>
    </w:p>
    <w:p w:rsidR="00874131" w:rsidRPr="003E0B3E" w:rsidRDefault="00874131" w:rsidP="00874131">
      <w:pPr>
        <w:rPr>
          <w:rFonts w:cs="Arial"/>
          <w:sz w:val="22"/>
          <w:szCs w:val="22"/>
        </w:rPr>
      </w:pPr>
      <w:r w:rsidRPr="003E0B3E">
        <w:rPr>
          <w:rFonts w:cs="Arial"/>
          <w:sz w:val="22"/>
          <w:szCs w:val="22"/>
        </w:rPr>
        <w:t>Adam Peer</w:t>
      </w:r>
    </w:p>
    <w:p w:rsidR="00874131" w:rsidRPr="003E0B3E" w:rsidRDefault="00874131" w:rsidP="00874131">
      <w:pPr>
        <w:rPr>
          <w:rFonts w:cs="Arial"/>
          <w:sz w:val="22"/>
          <w:szCs w:val="22"/>
        </w:rPr>
      </w:pPr>
      <w:r w:rsidRPr="003E0B3E">
        <w:rPr>
          <w:rFonts w:cs="Arial"/>
          <w:sz w:val="22"/>
          <w:szCs w:val="22"/>
        </w:rPr>
        <w:t>Carol Zavitz</w:t>
      </w:r>
    </w:p>
    <w:p w:rsidR="00874131" w:rsidRPr="003E0B3E" w:rsidRDefault="00874131" w:rsidP="00874131">
      <w:pPr>
        <w:rPr>
          <w:rFonts w:cs="Arial"/>
          <w:sz w:val="22"/>
          <w:szCs w:val="22"/>
        </w:rPr>
      </w:pPr>
    </w:p>
    <w:p w:rsidR="00874131" w:rsidRDefault="00874131" w:rsidP="00874131">
      <w:pPr>
        <w:pStyle w:val="BodyText"/>
        <w:rPr>
          <w:rFonts w:ascii="Arial" w:hAnsi="Arial" w:cs="Arial"/>
          <w:sz w:val="22"/>
          <w:szCs w:val="22"/>
        </w:rPr>
      </w:pPr>
      <w:r>
        <w:rPr>
          <w:rFonts w:ascii="Arial" w:hAnsi="Arial" w:cs="Arial"/>
          <w:sz w:val="22"/>
          <w:szCs w:val="22"/>
        </w:rPr>
        <w:t>EVENT SERVICES</w:t>
      </w:r>
    </w:p>
    <w:p w:rsidR="00874131" w:rsidRPr="003E0B3E" w:rsidRDefault="00874131" w:rsidP="00874131">
      <w:pPr>
        <w:rPr>
          <w:rFonts w:cs="Arial"/>
          <w:sz w:val="22"/>
          <w:szCs w:val="22"/>
        </w:rPr>
      </w:pPr>
      <w:r w:rsidRPr="003E0B3E">
        <w:rPr>
          <w:rFonts w:cs="Arial"/>
          <w:sz w:val="22"/>
          <w:szCs w:val="22"/>
        </w:rPr>
        <w:t>Carol Aldover</w:t>
      </w:r>
    </w:p>
    <w:p w:rsidR="00874131" w:rsidRDefault="00874131" w:rsidP="00874131">
      <w:pPr>
        <w:rPr>
          <w:rFonts w:cs="Arial"/>
          <w:sz w:val="22"/>
          <w:szCs w:val="22"/>
        </w:rPr>
      </w:pPr>
      <w:r>
        <w:rPr>
          <w:rFonts w:cs="Arial"/>
          <w:sz w:val="22"/>
          <w:szCs w:val="22"/>
        </w:rPr>
        <w:t>Bixi Lobo-Molnar</w:t>
      </w:r>
    </w:p>
    <w:p w:rsidR="00874131" w:rsidRPr="005F56FA" w:rsidRDefault="00874131" w:rsidP="00874131">
      <w:pPr>
        <w:pStyle w:val="BodyText"/>
        <w:rPr>
          <w:rFonts w:ascii="Arial" w:hAnsi="Arial" w:cs="Arial"/>
          <w:b w:val="0"/>
          <w:sz w:val="22"/>
          <w:szCs w:val="22"/>
        </w:rPr>
      </w:pPr>
      <w:r w:rsidRPr="005F56FA">
        <w:rPr>
          <w:rFonts w:ascii="Arial" w:hAnsi="Arial" w:cs="Arial"/>
          <w:b w:val="0"/>
          <w:sz w:val="22"/>
          <w:szCs w:val="22"/>
        </w:rPr>
        <w:t>Janice Rogers</w:t>
      </w:r>
    </w:p>
    <w:p w:rsidR="00874131" w:rsidRDefault="00874131" w:rsidP="00874131">
      <w:pPr>
        <w:pStyle w:val="BodyText"/>
        <w:rPr>
          <w:rFonts w:ascii="Arial" w:hAnsi="Arial" w:cs="Arial"/>
          <w:sz w:val="22"/>
          <w:szCs w:val="22"/>
        </w:rPr>
      </w:pPr>
    </w:p>
    <w:p w:rsidR="00874131" w:rsidRPr="003E0B3E" w:rsidRDefault="00874131" w:rsidP="00874131">
      <w:pPr>
        <w:pStyle w:val="BodyText"/>
        <w:rPr>
          <w:rFonts w:ascii="Arial" w:hAnsi="Arial" w:cs="Arial"/>
          <w:sz w:val="22"/>
          <w:szCs w:val="22"/>
        </w:rPr>
      </w:pPr>
      <w:r w:rsidRPr="003E0B3E">
        <w:rPr>
          <w:rFonts w:ascii="Arial" w:hAnsi="Arial" w:cs="Arial"/>
          <w:sz w:val="22"/>
          <w:szCs w:val="22"/>
        </w:rPr>
        <w:t>MEMBERS’ RECORDS/FEES/RECONCILIATION</w:t>
      </w:r>
      <w:r>
        <w:rPr>
          <w:rFonts w:ascii="Arial" w:hAnsi="Arial" w:cs="Arial"/>
          <w:sz w:val="22"/>
          <w:szCs w:val="22"/>
        </w:rPr>
        <w:t xml:space="preserve"> </w:t>
      </w:r>
    </w:p>
    <w:p w:rsidR="00874131" w:rsidRPr="003E0B3E" w:rsidRDefault="00874131" w:rsidP="00874131">
      <w:pPr>
        <w:rPr>
          <w:rFonts w:cs="Arial"/>
          <w:sz w:val="22"/>
          <w:szCs w:val="22"/>
        </w:rPr>
      </w:pPr>
      <w:r w:rsidRPr="003E0B3E">
        <w:rPr>
          <w:rFonts w:cs="Arial"/>
          <w:sz w:val="22"/>
          <w:szCs w:val="22"/>
        </w:rPr>
        <w:t>Nirmal Lutchmedial</w:t>
      </w:r>
    </w:p>
    <w:p w:rsidR="00874131" w:rsidRDefault="00874131" w:rsidP="00874131">
      <w:pPr>
        <w:rPr>
          <w:rFonts w:cs="Arial"/>
          <w:sz w:val="22"/>
          <w:szCs w:val="22"/>
        </w:rPr>
      </w:pPr>
      <w:r w:rsidRPr="003E0B3E">
        <w:rPr>
          <w:rFonts w:cs="Arial"/>
          <w:sz w:val="22"/>
          <w:szCs w:val="22"/>
        </w:rPr>
        <w:t>Dale Moorcroft</w:t>
      </w:r>
    </w:p>
    <w:p w:rsidR="00874131" w:rsidRPr="003E0B3E" w:rsidRDefault="00874131" w:rsidP="00874131">
      <w:pPr>
        <w:rPr>
          <w:rFonts w:cs="Arial"/>
          <w:sz w:val="22"/>
          <w:szCs w:val="22"/>
        </w:rPr>
      </w:pPr>
      <w:r w:rsidRPr="003E0B3E">
        <w:rPr>
          <w:rFonts w:cs="Arial"/>
          <w:sz w:val="22"/>
          <w:szCs w:val="22"/>
        </w:rPr>
        <w:t>Jo-Ann Scott</w:t>
      </w:r>
    </w:p>
    <w:p w:rsidR="00874131" w:rsidRPr="003E0B3E" w:rsidRDefault="00874131" w:rsidP="00874131">
      <w:pPr>
        <w:rPr>
          <w:rFonts w:cs="Arial"/>
          <w:sz w:val="22"/>
          <w:szCs w:val="22"/>
        </w:rPr>
      </w:pPr>
      <w:r w:rsidRPr="003E0B3E">
        <w:rPr>
          <w:rFonts w:cs="Arial"/>
          <w:sz w:val="22"/>
          <w:szCs w:val="22"/>
        </w:rPr>
        <w:t>Valerie Shaw</w:t>
      </w:r>
    </w:p>
    <w:p w:rsidR="00874131" w:rsidRPr="003E0B3E" w:rsidRDefault="00874131" w:rsidP="00874131">
      <w:pPr>
        <w:rPr>
          <w:rFonts w:cs="Arial"/>
          <w:sz w:val="22"/>
          <w:szCs w:val="22"/>
        </w:rPr>
      </w:pPr>
      <w:r w:rsidRPr="003E0B3E">
        <w:rPr>
          <w:rFonts w:cs="Arial"/>
          <w:sz w:val="22"/>
          <w:szCs w:val="22"/>
        </w:rPr>
        <w:t>Nicole Thomson</w:t>
      </w:r>
    </w:p>
    <w:p w:rsidR="00874131" w:rsidRPr="003E0B3E" w:rsidRDefault="00874131" w:rsidP="00874131">
      <w:pPr>
        <w:rPr>
          <w:rFonts w:cs="Arial"/>
          <w:sz w:val="22"/>
          <w:szCs w:val="22"/>
        </w:rPr>
      </w:pPr>
      <w:r w:rsidRPr="003E0B3E">
        <w:rPr>
          <w:rFonts w:cs="Arial"/>
          <w:sz w:val="22"/>
          <w:szCs w:val="22"/>
        </w:rPr>
        <w:t>Donna Turney</w:t>
      </w:r>
    </w:p>
    <w:p w:rsidR="00874131" w:rsidRPr="003E0B3E" w:rsidRDefault="00874131" w:rsidP="00874131">
      <w:pPr>
        <w:rPr>
          <w:rFonts w:cs="Arial"/>
          <w:sz w:val="22"/>
          <w:szCs w:val="22"/>
        </w:rPr>
      </w:pPr>
    </w:p>
    <w:p w:rsidR="00874131" w:rsidRPr="003E0B3E" w:rsidRDefault="00874131" w:rsidP="00874131">
      <w:pPr>
        <w:pStyle w:val="BodyText"/>
        <w:rPr>
          <w:rFonts w:ascii="Arial" w:hAnsi="Arial" w:cs="Arial"/>
          <w:sz w:val="22"/>
          <w:szCs w:val="22"/>
        </w:rPr>
      </w:pPr>
      <w:r>
        <w:rPr>
          <w:rFonts w:ascii="Arial" w:hAnsi="Arial" w:cs="Arial"/>
          <w:sz w:val="22"/>
          <w:szCs w:val="22"/>
        </w:rPr>
        <w:t>OFFICE SERVICES</w:t>
      </w:r>
    </w:p>
    <w:p w:rsidR="00874131" w:rsidRDefault="00874131" w:rsidP="00874131">
      <w:pPr>
        <w:rPr>
          <w:rFonts w:cs="Arial"/>
          <w:sz w:val="22"/>
          <w:szCs w:val="22"/>
        </w:rPr>
      </w:pPr>
      <w:r w:rsidRPr="003E0B3E">
        <w:rPr>
          <w:rFonts w:cs="Arial"/>
          <w:sz w:val="22"/>
          <w:szCs w:val="22"/>
        </w:rPr>
        <w:t>Jill Annette</w:t>
      </w:r>
      <w:r w:rsidRPr="0019323C">
        <w:rPr>
          <w:rFonts w:cs="Arial"/>
          <w:sz w:val="22"/>
          <w:szCs w:val="22"/>
        </w:rPr>
        <w:t xml:space="preserve"> </w:t>
      </w:r>
    </w:p>
    <w:p w:rsidR="00874131" w:rsidRPr="003E0B3E" w:rsidRDefault="00874131" w:rsidP="00874131">
      <w:pPr>
        <w:rPr>
          <w:rFonts w:cs="Arial"/>
          <w:sz w:val="22"/>
          <w:szCs w:val="22"/>
        </w:rPr>
      </w:pPr>
      <w:r>
        <w:rPr>
          <w:rFonts w:cs="Arial"/>
          <w:sz w:val="22"/>
          <w:szCs w:val="22"/>
        </w:rPr>
        <w:t>Hal Heipel</w:t>
      </w:r>
    </w:p>
    <w:p w:rsidR="00874131" w:rsidRDefault="00874131" w:rsidP="00874131">
      <w:pPr>
        <w:rPr>
          <w:rFonts w:cs="Arial"/>
          <w:sz w:val="22"/>
          <w:szCs w:val="22"/>
        </w:rPr>
      </w:pPr>
      <w:r w:rsidRPr="003E0B3E">
        <w:rPr>
          <w:rFonts w:cs="Arial"/>
          <w:sz w:val="22"/>
          <w:szCs w:val="22"/>
        </w:rPr>
        <w:t>Maryna Leuchanka</w:t>
      </w:r>
    </w:p>
    <w:p w:rsidR="00874131" w:rsidRPr="003E0B3E" w:rsidRDefault="00874131" w:rsidP="00874131">
      <w:pPr>
        <w:rPr>
          <w:rFonts w:cs="Arial"/>
          <w:sz w:val="22"/>
          <w:szCs w:val="22"/>
        </w:rPr>
      </w:pPr>
      <w:r>
        <w:rPr>
          <w:rFonts w:cs="Arial"/>
          <w:sz w:val="22"/>
          <w:szCs w:val="22"/>
        </w:rPr>
        <w:t>Vasan Mahalingam</w:t>
      </w:r>
    </w:p>
    <w:p w:rsidR="00874131" w:rsidRPr="003E0B3E" w:rsidRDefault="00874131" w:rsidP="00874131">
      <w:pPr>
        <w:rPr>
          <w:rFonts w:cs="Arial"/>
          <w:sz w:val="22"/>
          <w:szCs w:val="22"/>
        </w:rPr>
      </w:pPr>
      <w:r w:rsidRPr="003E0B3E">
        <w:rPr>
          <w:rFonts w:cs="Arial"/>
          <w:sz w:val="22"/>
          <w:szCs w:val="22"/>
        </w:rPr>
        <w:t>Daniel Page</w:t>
      </w:r>
    </w:p>
    <w:p w:rsidR="00874131" w:rsidRPr="003E0B3E" w:rsidRDefault="00874131" w:rsidP="00874131">
      <w:pPr>
        <w:rPr>
          <w:rFonts w:cs="Arial"/>
          <w:sz w:val="22"/>
          <w:szCs w:val="22"/>
        </w:rPr>
      </w:pPr>
      <w:r>
        <w:rPr>
          <w:rFonts w:cs="Arial"/>
          <w:sz w:val="22"/>
          <w:szCs w:val="22"/>
        </w:rPr>
        <w:t>Arlene Padernilla</w:t>
      </w:r>
    </w:p>
    <w:p w:rsidR="00874131" w:rsidRPr="003E0B3E" w:rsidRDefault="00874131" w:rsidP="00874131">
      <w:pPr>
        <w:rPr>
          <w:rFonts w:cs="Arial"/>
          <w:sz w:val="22"/>
          <w:szCs w:val="22"/>
        </w:rPr>
      </w:pPr>
    </w:p>
    <w:p w:rsidR="00874131" w:rsidRPr="003E0B3E" w:rsidRDefault="00874131" w:rsidP="00874131">
      <w:pPr>
        <w:pStyle w:val="BodyText"/>
        <w:rPr>
          <w:rFonts w:ascii="Arial" w:hAnsi="Arial" w:cs="Arial"/>
          <w:sz w:val="22"/>
          <w:szCs w:val="22"/>
        </w:rPr>
      </w:pPr>
      <w:r w:rsidRPr="003E0B3E">
        <w:rPr>
          <w:rFonts w:ascii="Arial" w:hAnsi="Arial" w:cs="Arial"/>
          <w:sz w:val="22"/>
          <w:szCs w:val="22"/>
        </w:rPr>
        <w:t>PROFESSIONAL LEARNING</w:t>
      </w:r>
      <w:r>
        <w:rPr>
          <w:rFonts w:ascii="Arial" w:hAnsi="Arial" w:cs="Arial"/>
          <w:sz w:val="22"/>
          <w:szCs w:val="22"/>
        </w:rPr>
        <w:t>/CURRICULUM</w:t>
      </w:r>
      <w:r w:rsidRPr="003E0B3E">
        <w:rPr>
          <w:rFonts w:ascii="Arial" w:hAnsi="Arial" w:cs="Arial"/>
          <w:sz w:val="22"/>
          <w:szCs w:val="22"/>
        </w:rPr>
        <w:t xml:space="preserve"> SERVICES </w:t>
      </w:r>
    </w:p>
    <w:p w:rsidR="00874131" w:rsidRDefault="00874131" w:rsidP="00874131">
      <w:pPr>
        <w:pStyle w:val="BodyText"/>
        <w:jc w:val="both"/>
        <w:rPr>
          <w:rFonts w:ascii="Arial" w:hAnsi="Arial" w:cs="Arial"/>
          <w:b w:val="0"/>
          <w:bCs w:val="0"/>
          <w:sz w:val="22"/>
          <w:szCs w:val="22"/>
        </w:rPr>
      </w:pPr>
      <w:r>
        <w:rPr>
          <w:rFonts w:ascii="Arial" w:hAnsi="Arial" w:cs="Arial"/>
          <w:b w:val="0"/>
          <w:bCs w:val="0"/>
          <w:sz w:val="22"/>
          <w:szCs w:val="22"/>
        </w:rPr>
        <w:t>Jennifer Althouse</w:t>
      </w:r>
    </w:p>
    <w:p w:rsidR="00874131" w:rsidRPr="003E0B3E" w:rsidRDefault="00874131" w:rsidP="00874131">
      <w:pPr>
        <w:pStyle w:val="BodyText"/>
        <w:jc w:val="both"/>
        <w:rPr>
          <w:rFonts w:ascii="Arial" w:hAnsi="Arial" w:cs="Arial"/>
          <w:b w:val="0"/>
          <w:bCs w:val="0"/>
          <w:sz w:val="22"/>
          <w:szCs w:val="22"/>
        </w:rPr>
      </w:pPr>
      <w:r>
        <w:rPr>
          <w:rFonts w:ascii="Arial" w:hAnsi="Arial" w:cs="Arial"/>
          <w:b w:val="0"/>
          <w:bCs w:val="0"/>
          <w:sz w:val="22"/>
          <w:szCs w:val="22"/>
        </w:rPr>
        <w:t>Jill Aoki-Barr</w:t>
      </w:r>
      <w:r w:rsidRPr="003E0B3E">
        <w:rPr>
          <w:rFonts w:ascii="Arial" w:hAnsi="Arial" w:cs="Arial"/>
          <w:b w:val="0"/>
          <w:bCs w:val="0"/>
          <w:sz w:val="22"/>
          <w:szCs w:val="22"/>
        </w:rPr>
        <w:t>ett</w:t>
      </w:r>
    </w:p>
    <w:p w:rsidR="00874131" w:rsidRPr="003E0B3E" w:rsidRDefault="00874131" w:rsidP="00874131">
      <w:pPr>
        <w:pStyle w:val="BodyText"/>
        <w:rPr>
          <w:rFonts w:ascii="Arial" w:hAnsi="Arial" w:cs="Arial"/>
          <w:b w:val="0"/>
          <w:bCs w:val="0"/>
          <w:sz w:val="22"/>
          <w:szCs w:val="22"/>
        </w:rPr>
      </w:pPr>
      <w:r w:rsidRPr="003E0B3E">
        <w:rPr>
          <w:rFonts w:ascii="Arial" w:hAnsi="Arial" w:cs="Arial"/>
          <w:b w:val="0"/>
          <w:bCs w:val="0"/>
          <w:sz w:val="22"/>
          <w:szCs w:val="22"/>
        </w:rPr>
        <w:t>Nancy Baldree</w:t>
      </w:r>
    </w:p>
    <w:p w:rsidR="00874131" w:rsidRPr="003E0B3E" w:rsidRDefault="00874131" w:rsidP="00874131">
      <w:pPr>
        <w:pStyle w:val="BodyText"/>
        <w:rPr>
          <w:rFonts w:ascii="Arial" w:hAnsi="Arial" w:cs="Arial"/>
          <w:b w:val="0"/>
          <w:bCs w:val="0"/>
          <w:sz w:val="22"/>
          <w:szCs w:val="22"/>
        </w:rPr>
      </w:pPr>
      <w:r w:rsidRPr="003E0B3E">
        <w:rPr>
          <w:rFonts w:ascii="Arial" w:hAnsi="Arial" w:cs="Arial"/>
          <w:b w:val="0"/>
          <w:bCs w:val="0"/>
          <w:sz w:val="22"/>
          <w:szCs w:val="22"/>
        </w:rPr>
        <w:t>Jane Bennett</w:t>
      </w:r>
    </w:p>
    <w:p w:rsidR="00874131" w:rsidRDefault="00874131" w:rsidP="00874131">
      <w:pPr>
        <w:rPr>
          <w:rFonts w:cs="Arial"/>
          <w:sz w:val="22"/>
          <w:szCs w:val="22"/>
        </w:rPr>
      </w:pPr>
      <w:r w:rsidRPr="003E0B3E">
        <w:rPr>
          <w:rFonts w:cs="Arial"/>
          <w:sz w:val="22"/>
          <w:szCs w:val="22"/>
        </w:rPr>
        <w:t>Ruth Dawson</w:t>
      </w:r>
    </w:p>
    <w:p w:rsidR="00874131" w:rsidRPr="003E0B3E" w:rsidRDefault="00874131" w:rsidP="00874131">
      <w:pPr>
        <w:rPr>
          <w:rFonts w:cs="Arial"/>
          <w:sz w:val="22"/>
          <w:szCs w:val="22"/>
        </w:rPr>
      </w:pPr>
      <w:r w:rsidRPr="003E0B3E">
        <w:rPr>
          <w:rFonts w:cs="Arial"/>
          <w:sz w:val="22"/>
          <w:szCs w:val="22"/>
        </w:rPr>
        <w:t>Maria Fernandez</w:t>
      </w:r>
    </w:p>
    <w:p w:rsidR="00874131" w:rsidRPr="003E0B3E" w:rsidRDefault="00874131" w:rsidP="00874131">
      <w:pPr>
        <w:rPr>
          <w:rFonts w:cs="Arial"/>
          <w:sz w:val="22"/>
          <w:szCs w:val="22"/>
        </w:rPr>
      </w:pPr>
      <w:r w:rsidRPr="003E0B3E">
        <w:rPr>
          <w:rFonts w:cs="Arial"/>
          <w:sz w:val="22"/>
          <w:szCs w:val="22"/>
        </w:rPr>
        <w:t>Jim Giles</w:t>
      </w:r>
    </w:p>
    <w:p w:rsidR="00874131" w:rsidRPr="003E0B3E" w:rsidRDefault="00874131" w:rsidP="00874131">
      <w:pPr>
        <w:rPr>
          <w:rFonts w:cs="Arial"/>
          <w:sz w:val="22"/>
          <w:szCs w:val="22"/>
        </w:rPr>
      </w:pPr>
      <w:r w:rsidRPr="003E0B3E">
        <w:rPr>
          <w:rFonts w:cs="Arial"/>
          <w:sz w:val="22"/>
          <w:szCs w:val="22"/>
        </w:rPr>
        <w:t>Jason Johnston</w:t>
      </w:r>
    </w:p>
    <w:p w:rsidR="00874131" w:rsidRDefault="00874131" w:rsidP="00874131">
      <w:pPr>
        <w:rPr>
          <w:rFonts w:cs="Arial"/>
          <w:sz w:val="22"/>
          <w:szCs w:val="22"/>
        </w:rPr>
      </w:pPr>
      <w:r>
        <w:rPr>
          <w:rFonts w:cs="Arial"/>
          <w:sz w:val="22"/>
          <w:szCs w:val="22"/>
        </w:rPr>
        <w:t>Erika Kanduth</w:t>
      </w:r>
    </w:p>
    <w:p w:rsidR="00874131" w:rsidRPr="003E0B3E" w:rsidRDefault="00874131" w:rsidP="00874131">
      <w:pPr>
        <w:rPr>
          <w:rFonts w:cs="Arial"/>
          <w:sz w:val="22"/>
          <w:szCs w:val="22"/>
        </w:rPr>
      </w:pPr>
      <w:r w:rsidRPr="003E0B3E">
        <w:rPr>
          <w:rFonts w:cs="Arial"/>
          <w:sz w:val="22"/>
          <w:szCs w:val="22"/>
        </w:rPr>
        <w:t>Karen Kindree</w:t>
      </w:r>
    </w:p>
    <w:p w:rsidR="00874131" w:rsidRPr="003E0B3E" w:rsidRDefault="00874131" w:rsidP="00874131">
      <w:pPr>
        <w:rPr>
          <w:rFonts w:cs="Arial"/>
          <w:sz w:val="22"/>
          <w:szCs w:val="22"/>
        </w:rPr>
      </w:pPr>
      <w:r w:rsidRPr="003E0B3E">
        <w:rPr>
          <w:rFonts w:cs="Arial"/>
          <w:sz w:val="22"/>
          <w:szCs w:val="22"/>
        </w:rPr>
        <w:t>Joanne Languay</w:t>
      </w:r>
    </w:p>
    <w:p w:rsidR="00874131" w:rsidRPr="003E0B3E" w:rsidRDefault="00874131" w:rsidP="00874131">
      <w:pPr>
        <w:rPr>
          <w:rFonts w:cs="Arial"/>
          <w:sz w:val="22"/>
          <w:szCs w:val="22"/>
        </w:rPr>
      </w:pPr>
      <w:r w:rsidRPr="003E0B3E">
        <w:rPr>
          <w:rFonts w:cs="Arial"/>
          <w:sz w:val="22"/>
          <w:szCs w:val="22"/>
        </w:rPr>
        <w:t>Samira Maherali</w:t>
      </w:r>
    </w:p>
    <w:p w:rsidR="00874131" w:rsidRPr="003E0B3E" w:rsidRDefault="00874131" w:rsidP="00874131">
      <w:pPr>
        <w:rPr>
          <w:rFonts w:cs="Arial"/>
          <w:sz w:val="22"/>
          <w:szCs w:val="22"/>
        </w:rPr>
      </w:pPr>
      <w:r w:rsidRPr="003E0B3E">
        <w:rPr>
          <w:rFonts w:cs="Arial"/>
          <w:sz w:val="22"/>
          <w:szCs w:val="22"/>
        </w:rPr>
        <w:t>Yu-Ming Matsuura</w:t>
      </w:r>
    </w:p>
    <w:p w:rsidR="00874131" w:rsidRPr="003E0B3E" w:rsidRDefault="00874131" w:rsidP="00874131">
      <w:pPr>
        <w:rPr>
          <w:rFonts w:cs="Arial"/>
          <w:sz w:val="22"/>
          <w:szCs w:val="22"/>
        </w:rPr>
      </w:pPr>
      <w:r>
        <w:rPr>
          <w:rFonts w:cs="Arial"/>
          <w:sz w:val="22"/>
          <w:szCs w:val="22"/>
        </w:rPr>
        <w:t>Rachel Mishenene (.5)</w:t>
      </w:r>
    </w:p>
    <w:p w:rsidR="00874131" w:rsidRPr="003E0B3E" w:rsidRDefault="00874131" w:rsidP="00874131">
      <w:pPr>
        <w:rPr>
          <w:rFonts w:cs="Arial"/>
          <w:sz w:val="22"/>
          <w:szCs w:val="22"/>
        </w:rPr>
      </w:pPr>
      <w:r w:rsidRPr="003E0B3E">
        <w:rPr>
          <w:rFonts w:cs="Arial"/>
          <w:sz w:val="22"/>
          <w:szCs w:val="22"/>
        </w:rPr>
        <w:t>Janet Millar Grant</w:t>
      </w:r>
    </w:p>
    <w:p w:rsidR="00874131" w:rsidRPr="003E0B3E" w:rsidRDefault="00874131" w:rsidP="00874131">
      <w:pPr>
        <w:rPr>
          <w:rFonts w:cs="Arial"/>
          <w:sz w:val="22"/>
          <w:szCs w:val="22"/>
        </w:rPr>
      </w:pPr>
      <w:r w:rsidRPr="003E0B3E">
        <w:rPr>
          <w:rFonts w:cs="Arial"/>
          <w:sz w:val="22"/>
          <w:szCs w:val="22"/>
        </w:rPr>
        <w:t>Joanne Myers</w:t>
      </w:r>
    </w:p>
    <w:p w:rsidR="00874131" w:rsidRDefault="00874131" w:rsidP="00874131">
      <w:pPr>
        <w:rPr>
          <w:rFonts w:cs="Arial"/>
          <w:sz w:val="22"/>
          <w:szCs w:val="22"/>
        </w:rPr>
      </w:pPr>
      <w:r w:rsidRPr="003E0B3E">
        <w:rPr>
          <w:rFonts w:cs="Arial"/>
          <w:sz w:val="22"/>
          <w:szCs w:val="22"/>
        </w:rPr>
        <w:t>Kathy Pigeon</w:t>
      </w:r>
    </w:p>
    <w:p w:rsidR="00874131" w:rsidRPr="00F500F5" w:rsidRDefault="00874131" w:rsidP="00874131">
      <w:pPr>
        <w:rPr>
          <w:rFonts w:cs="Arial"/>
          <w:sz w:val="20"/>
          <w:szCs w:val="22"/>
        </w:rPr>
      </w:pPr>
      <w:r w:rsidRPr="003E0B3E">
        <w:rPr>
          <w:rFonts w:cs="Arial"/>
          <w:sz w:val="22"/>
        </w:rPr>
        <w:t>Mona Renzone</w:t>
      </w:r>
    </w:p>
    <w:p w:rsidR="00874131" w:rsidRPr="003E0B3E" w:rsidRDefault="00874131" w:rsidP="00874131">
      <w:pPr>
        <w:rPr>
          <w:rFonts w:cs="Arial"/>
          <w:sz w:val="22"/>
          <w:szCs w:val="22"/>
        </w:rPr>
      </w:pPr>
      <w:r w:rsidRPr="003E0B3E">
        <w:rPr>
          <w:rFonts w:cs="Arial"/>
          <w:sz w:val="22"/>
          <w:szCs w:val="22"/>
        </w:rPr>
        <w:t>Emily Salmins</w:t>
      </w:r>
    </w:p>
    <w:p w:rsidR="00874131" w:rsidRPr="003E0B3E" w:rsidRDefault="00874131" w:rsidP="00874131">
      <w:pPr>
        <w:rPr>
          <w:rFonts w:cs="Arial"/>
          <w:sz w:val="22"/>
          <w:szCs w:val="22"/>
        </w:rPr>
      </w:pPr>
      <w:r w:rsidRPr="003E0B3E">
        <w:rPr>
          <w:rFonts w:cs="Arial"/>
          <w:sz w:val="22"/>
          <w:szCs w:val="22"/>
        </w:rPr>
        <w:t>Christine Santos</w:t>
      </w:r>
    </w:p>
    <w:p w:rsidR="00874131" w:rsidRDefault="00874131" w:rsidP="00874131">
      <w:pPr>
        <w:rPr>
          <w:rFonts w:cs="Arial"/>
          <w:sz w:val="22"/>
          <w:szCs w:val="22"/>
        </w:rPr>
      </w:pPr>
      <w:r w:rsidRPr="003E0B3E">
        <w:rPr>
          <w:rFonts w:cs="Arial"/>
          <w:sz w:val="22"/>
          <w:szCs w:val="22"/>
        </w:rPr>
        <w:t>Donna Strachan</w:t>
      </w:r>
    </w:p>
    <w:p w:rsidR="00874131" w:rsidRDefault="00874131" w:rsidP="00874131">
      <w:pPr>
        <w:rPr>
          <w:rFonts w:cs="Arial"/>
          <w:sz w:val="22"/>
          <w:szCs w:val="22"/>
        </w:rPr>
      </w:pPr>
      <w:r>
        <w:rPr>
          <w:rFonts w:cs="Arial"/>
          <w:sz w:val="22"/>
          <w:szCs w:val="22"/>
        </w:rPr>
        <w:t>Nicole Tighe (.5)</w:t>
      </w:r>
    </w:p>
    <w:p w:rsidR="00874131" w:rsidRPr="003E0B3E" w:rsidRDefault="00874131" w:rsidP="00874131">
      <w:pPr>
        <w:pStyle w:val="BodyText"/>
        <w:rPr>
          <w:rFonts w:ascii="Arial" w:hAnsi="Arial" w:cs="Arial"/>
          <w:b w:val="0"/>
          <w:sz w:val="22"/>
          <w:szCs w:val="22"/>
        </w:rPr>
      </w:pPr>
      <w:r w:rsidRPr="003E0B3E">
        <w:rPr>
          <w:rFonts w:ascii="Arial" w:hAnsi="Arial" w:cs="Arial"/>
          <w:b w:val="0"/>
          <w:sz w:val="22"/>
          <w:szCs w:val="22"/>
        </w:rPr>
        <w:t>Krista Walford</w:t>
      </w:r>
    </w:p>
    <w:p w:rsidR="00874131" w:rsidRPr="003E0B3E" w:rsidRDefault="00874131" w:rsidP="00874131">
      <w:pPr>
        <w:pStyle w:val="BodyText"/>
        <w:rPr>
          <w:rFonts w:ascii="Arial" w:hAnsi="Arial" w:cs="Arial"/>
          <w:b w:val="0"/>
          <w:sz w:val="22"/>
          <w:szCs w:val="22"/>
        </w:rPr>
      </w:pPr>
    </w:p>
    <w:p w:rsidR="00874131" w:rsidRPr="003E0B3E" w:rsidRDefault="00874131" w:rsidP="00874131">
      <w:pPr>
        <w:pStyle w:val="BodyText"/>
        <w:rPr>
          <w:rFonts w:ascii="Arial" w:hAnsi="Arial" w:cs="Arial"/>
          <w:sz w:val="22"/>
          <w:szCs w:val="22"/>
        </w:rPr>
      </w:pPr>
      <w:r>
        <w:rPr>
          <w:rFonts w:ascii="Arial" w:hAnsi="Arial" w:cs="Arial"/>
          <w:sz w:val="22"/>
          <w:szCs w:val="22"/>
        </w:rPr>
        <w:t xml:space="preserve">PROFESSIONAL RELATIONS SERVICES </w:t>
      </w:r>
    </w:p>
    <w:p w:rsidR="00874131" w:rsidRDefault="00874131" w:rsidP="00874131">
      <w:pPr>
        <w:rPr>
          <w:rFonts w:cs="Arial"/>
          <w:sz w:val="22"/>
          <w:szCs w:val="22"/>
        </w:rPr>
      </w:pPr>
      <w:r>
        <w:rPr>
          <w:rFonts w:cs="Arial"/>
          <w:sz w:val="22"/>
          <w:szCs w:val="22"/>
        </w:rPr>
        <w:t>Donna Howey</w:t>
      </w:r>
    </w:p>
    <w:p w:rsidR="00874131" w:rsidRDefault="00874131" w:rsidP="00874131">
      <w:pPr>
        <w:rPr>
          <w:rFonts w:cs="Arial"/>
          <w:sz w:val="22"/>
          <w:szCs w:val="22"/>
        </w:rPr>
      </w:pPr>
      <w:r>
        <w:rPr>
          <w:rFonts w:cs="Arial"/>
          <w:sz w:val="22"/>
          <w:szCs w:val="22"/>
        </w:rPr>
        <w:t>Nadia Casimiro</w:t>
      </w:r>
    </w:p>
    <w:p w:rsidR="00874131" w:rsidRPr="003E0B3E" w:rsidRDefault="00874131" w:rsidP="00874131">
      <w:pPr>
        <w:rPr>
          <w:rFonts w:cs="Arial"/>
          <w:sz w:val="22"/>
          <w:szCs w:val="22"/>
        </w:rPr>
      </w:pPr>
      <w:r>
        <w:rPr>
          <w:rFonts w:cs="Arial"/>
          <w:sz w:val="22"/>
          <w:szCs w:val="22"/>
        </w:rPr>
        <w:t>Pam Dogra</w:t>
      </w:r>
    </w:p>
    <w:p w:rsidR="00874131" w:rsidRDefault="00874131" w:rsidP="00874131">
      <w:pPr>
        <w:rPr>
          <w:rFonts w:cs="Arial"/>
          <w:sz w:val="22"/>
          <w:szCs w:val="22"/>
        </w:rPr>
      </w:pPr>
      <w:r w:rsidRPr="003E0B3E">
        <w:rPr>
          <w:rFonts w:cs="Arial"/>
          <w:sz w:val="22"/>
          <w:szCs w:val="22"/>
        </w:rPr>
        <w:t>Kulsum Haji</w:t>
      </w:r>
      <w:r>
        <w:rPr>
          <w:rFonts w:cs="Arial"/>
          <w:sz w:val="22"/>
          <w:szCs w:val="22"/>
        </w:rPr>
        <w:t xml:space="preserve"> (.5)</w:t>
      </w:r>
    </w:p>
    <w:p w:rsidR="00874131" w:rsidRDefault="00874131" w:rsidP="00874131">
      <w:pPr>
        <w:rPr>
          <w:rFonts w:cs="Arial"/>
          <w:sz w:val="22"/>
          <w:szCs w:val="22"/>
        </w:rPr>
      </w:pPr>
      <w:r>
        <w:rPr>
          <w:rFonts w:cs="Arial"/>
          <w:sz w:val="22"/>
          <w:szCs w:val="22"/>
        </w:rPr>
        <w:t xml:space="preserve">Lisa Hammond </w:t>
      </w:r>
    </w:p>
    <w:p w:rsidR="00874131" w:rsidRDefault="00874131" w:rsidP="00874131">
      <w:pPr>
        <w:rPr>
          <w:rFonts w:cs="Arial"/>
          <w:sz w:val="22"/>
          <w:szCs w:val="22"/>
        </w:rPr>
      </w:pPr>
      <w:r>
        <w:rPr>
          <w:rFonts w:cs="Arial"/>
          <w:sz w:val="22"/>
          <w:szCs w:val="22"/>
        </w:rPr>
        <w:t>Kelly Hefferman</w:t>
      </w:r>
    </w:p>
    <w:p w:rsidR="00874131" w:rsidRPr="001064DC" w:rsidRDefault="00874131" w:rsidP="00874131">
      <w:pPr>
        <w:rPr>
          <w:rFonts w:cs="Arial"/>
          <w:sz w:val="22"/>
          <w:szCs w:val="22"/>
        </w:rPr>
      </w:pPr>
      <w:r>
        <w:rPr>
          <w:rFonts w:cs="Arial"/>
          <w:sz w:val="22"/>
          <w:szCs w:val="22"/>
        </w:rPr>
        <w:t>Phyllis Hession-White</w:t>
      </w:r>
    </w:p>
    <w:p w:rsidR="00874131" w:rsidRPr="003E0B3E" w:rsidRDefault="00874131" w:rsidP="00874131">
      <w:pPr>
        <w:rPr>
          <w:rFonts w:cs="Arial"/>
          <w:sz w:val="22"/>
          <w:szCs w:val="22"/>
        </w:rPr>
      </w:pPr>
      <w:r w:rsidRPr="003E0B3E">
        <w:rPr>
          <w:rFonts w:cs="Arial"/>
          <w:sz w:val="22"/>
          <w:szCs w:val="22"/>
        </w:rPr>
        <w:t>Lorna Larmour</w:t>
      </w:r>
    </w:p>
    <w:p w:rsidR="00874131" w:rsidRDefault="00874131" w:rsidP="00874131">
      <w:pPr>
        <w:rPr>
          <w:rFonts w:cs="Arial"/>
          <w:sz w:val="22"/>
          <w:szCs w:val="22"/>
        </w:rPr>
      </w:pPr>
      <w:r>
        <w:rPr>
          <w:rFonts w:cs="Arial"/>
          <w:sz w:val="22"/>
          <w:szCs w:val="22"/>
        </w:rPr>
        <w:t>Michelle Leonard (.5)</w:t>
      </w:r>
    </w:p>
    <w:p w:rsidR="00874131" w:rsidRPr="003E0B3E" w:rsidRDefault="00874131" w:rsidP="00874131">
      <w:pPr>
        <w:rPr>
          <w:rFonts w:cs="Arial"/>
          <w:sz w:val="22"/>
          <w:szCs w:val="22"/>
        </w:rPr>
      </w:pPr>
      <w:r w:rsidRPr="003E0B3E">
        <w:rPr>
          <w:rFonts w:cs="Arial"/>
          <w:sz w:val="22"/>
          <w:szCs w:val="22"/>
        </w:rPr>
        <w:t>Kruti Macwan</w:t>
      </w:r>
    </w:p>
    <w:p w:rsidR="00874131" w:rsidRDefault="00874131" w:rsidP="00874131">
      <w:pPr>
        <w:rPr>
          <w:rFonts w:cs="Arial"/>
          <w:sz w:val="22"/>
          <w:szCs w:val="22"/>
        </w:rPr>
      </w:pPr>
      <w:r w:rsidRPr="003E0B3E">
        <w:rPr>
          <w:rFonts w:cs="Arial"/>
          <w:sz w:val="22"/>
          <w:szCs w:val="22"/>
        </w:rPr>
        <w:t>Melanie McClelland</w:t>
      </w:r>
    </w:p>
    <w:p w:rsidR="00874131" w:rsidRPr="003E0B3E" w:rsidRDefault="00874131" w:rsidP="00874131">
      <w:pPr>
        <w:rPr>
          <w:rFonts w:cs="Arial"/>
          <w:sz w:val="22"/>
          <w:szCs w:val="22"/>
        </w:rPr>
      </w:pPr>
      <w:r w:rsidRPr="003E0B3E">
        <w:rPr>
          <w:rFonts w:cs="Arial"/>
          <w:sz w:val="22"/>
          <w:szCs w:val="22"/>
        </w:rPr>
        <w:t>Evelyn McGrogan</w:t>
      </w:r>
    </w:p>
    <w:p w:rsidR="00874131" w:rsidRPr="003E0B3E" w:rsidRDefault="00874131" w:rsidP="00874131">
      <w:pPr>
        <w:rPr>
          <w:rFonts w:cs="Arial"/>
          <w:sz w:val="22"/>
          <w:szCs w:val="22"/>
        </w:rPr>
      </w:pPr>
      <w:r w:rsidRPr="003E0B3E">
        <w:rPr>
          <w:rFonts w:cs="Arial"/>
          <w:sz w:val="22"/>
          <w:szCs w:val="22"/>
        </w:rPr>
        <w:t>Jennifer Mitchell</w:t>
      </w:r>
    </w:p>
    <w:p w:rsidR="00874131" w:rsidRPr="003E0B3E" w:rsidRDefault="00874131" w:rsidP="00874131">
      <w:pPr>
        <w:rPr>
          <w:rFonts w:cs="Arial"/>
          <w:sz w:val="22"/>
          <w:szCs w:val="22"/>
        </w:rPr>
      </w:pPr>
      <w:r w:rsidRPr="003E0B3E">
        <w:rPr>
          <w:rFonts w:cs="Arial"/>
          <w:sz w:val="22"/>
          <w:szCs w:val="22"/>
        </w:rPr>
        <w:t>Susan Thede</w:t>
      </w:r>
    </w:p>
    <w:p w:rsidR="00874131" w:rsidRPr="003E0B3E" w:rsidRDefault="00874131" w:rsidP="00874131">
      <w:pPr>
        <w:rPr>
          <w:rFonts w:cs="Arial"/>
          <w:sz w:val="22"/>
          <w:szCs w:val="22"/>
        </w:rPr>
      </w:pPr>
      <w:r w:rsidRPr="003E0B3E">
        <w:rPr>
          <w:rFonts w:cs="Arial"/>
          <w:sz w:val="22"/>
          <w:szCs w:val="22"/>
        </w:rPr>
        <w:t xml:space="preserve">Dave Wing </w:t>
      </w:r>
    </w:p>
    <w:p w:rsidR="00874131" w:rsidRPr="003E0B3E" w:rsidRDefault="00874131" w:rsidP="00874131">
      <w:pPr>
        <w:rPr>
          <w:rFonts w:cs="Arial"/>
          <w:sz w:val="22"/>
          <w:szCs w:val="22"/>
        </w:rPr>
      </w:pPr>
    </w:p>
    <w:p w:rsidR="00874131" w:rsidRPr="003E0B3E" w:rsidRDefault="00874131" w:rsidP="00874131">
      <w:pPr>
        <w:rPr>
          <w:rFonts w:cs="Arial"/>
          <w:b/>
          <w:sz w:val="22"/>
          <w:szCs w:val="22"/>
        </w:rPr>
      </w:pPr>
      <w:r w:rsidRPr="003E0B3E">
        <w:rPr>
          <w:rFonts w:cs="Arial"/>
          <w:b/>
          <w:sz w:val="22"/>
          <w:szCs w:val="22"/>
        </w:rPr>
        <w:t>TECHNOLOGY AND COMPUTER SERVICES</w:t>
      </w:r>
    </w:p>
    <w:p w:rsidR="00874131" w:rsidRDefault="00874131" w:rsidP="00874131">
      <w:pPr>
        <w:rPr>
          <w:rFonts w:cs="Arial"/>
          <w:sz w:val="22"/>
          <w:szCs w:val="22"/>
        </w:rPr>
      </w:pPr>
      <w:r w:rsidRPr="003E0B3E">
        <w:rPr>
          <w:rFonts w:cs="Arial"/>
          <w:sz w:val="22"/>
          <w:szCs w:val="22"/>
        </w:rPr>
        <w:t>Bilal Ahmed</w:t>
      </w:r>
    </w:p>
    <w:p w:rsidR="00874131" w:rsidRDefault="00874131" w:rsidP="00874131">
      <w:pPr>
        <w:rPr>
          <w:rFonts w:cs="Arial"/>
          <w:sz w:val="22"/>
          <w:szCs w:val="22"/>
        </w:rPr>
      </w:pPr>
      <w:r w:rsidRPr="003E0B3E">
        <w:rPr>
          <w:rFonts w:cs="Arial"/>
          <w:sz w:val="22"/>
          <w:szCs w:val="22"/>
        </w:rPr>
        <w:t>Lynda Beebe</w:t>
      </w:r>
    </w:p>
    <w:p w:rsidR="00874131" w:rsidRPr="003E0B3E" w:rsidRDefault="00874131" w:rsidP="00874131">
      <w:pPr>
        <w:rPr>
          <w:rFonts w:cs="Arial"/>
          <w:sz w:val="22"/>
          <w:szCs w:val="22"/>
        </w:rPr>
      </w:pPr>
      <w:r>
        <w:rPr>
          <w:rFonts w:cs="Arial"/>
          <w:sz w:val="22"/>
          <w:szCs w:val="22"/>
        </w:rPr>
        <w:t>Jasraj Chahal</w:t>
      </w:r>
    </w:p>
    <w:p w:rsidR="00874131" w:rsidRDefault="00874131" w:rsidP="00874131">
      <w:pPr>
        <w:rPr>
          <w:rFonts w:cs="Arial"/>
          <w:sz w:val="22"/>
          <w:szCs w:val="22"/>
        </w:rPr>
      </w:pPr>
      <w:r w:rsidRPr="003E0B3E">
        <w:rPr>
          <w:rFonts w:cs="Arial"/>
          <w:sz w:val="22"/>
          <w:szCs w:val="22"/>
        </w:rPr>
        <w:t>Christopher Hoang</w:t>
      </w:r>
    </w:p>
    <w:p w:rsidR="00874131" w:rsidRDefault="00874131" w:rsidP="00874131">
      <w:pPr>
        <w:rPr>
          <w:rFonts w:cs="Arial"/>
          <w:sz w:val="22"/>
          <w:szCs w:val="22"/>
        </w:rPr>
      </w:pPr>
      <w:r>
        <w:rPr>
          <w:rFonts w:cs="Arial"/>
          <w:sz w:val="22"/>
          <w:szCs w:val="22"/>
        </w:rPr>
        <w:t>Hemanth Kumar</w:t>
      </w:r>
    </w:p>
    <w:p w:rsidR="00874131" w:rsidRPr="003E0B3E" w:rsidRDefault="00874131" w:rsidP="00874131">
      <w:pPr>
        <w:rPr>
          <w:rFonts w:cs="Arial"/>
          <w:sz w:val="22"/>
          <w:szCs w:val="22"/>
        </w:rPr>
      </w:pPr>
      <w:r>
        <w:rPr>
          <w:rFonts w:cs="Arial"/>
          <w:sz w:val="22"/>
          <w:szCs w:val="22"/>
        </w:rPr>
        <w:t>Phi Phung</w:t>
      </w:r>
    </w:p>
    <w:p w:rsidR="00874131" w:rsidRPr="003E0B3E" w:rsidRDefault="00874131" w:rsidP="00874131">
      <w:pPr>
        <w:rPr>
          <w:rFonts w:cs="Arial"/>
          <w:sz w:val="22"/>
          <w:szCs w:val="22"/>
        </w:rPr>
      </w:pPr>
    </w:p>
    <w:p w:rsidR="00874131" w:rsidRPr="003E0B3E" w:rsidRDefault="00874131" w:rsidP="00874131">
      <w:pPr>
        <w:rPr>
          <w:rFonts w:cs="Arial"/>
          <w:sz w:val="22"/>
          <w:szCs w:val="22"/>
        </w:rPr>
      </w:pPr>
      <w:r w:rsidRPr="003E0B3E">
        <w:rPr>
          <w:rFonts w:cs="Arial"/>
          <w:b/>
          <w:sz w:val="22"/>
          <w:szCs w:val="22"/>
        </w:rPr>
        <w:t>*</w:t>
      </w:r>
      <w:r w:rsidRPr="003E0B3E">
        <w:rPr>
          <w:rFonts w:cs="Arial"/>
          <w:sz w:val="22"/>
          <w:szCs w:val="22"/>
        </w:rPr>
        <w:t>on leave</w:t>
      </w:r>
    </w:p>
    <w:p w:rsidR="006D4141" w:rsidRPr="00874131" w:rsidRDefault="006D4141" w:rsidP="00670343">
      <w:pPr>
        <w:widowControl/>
        <w:rPr>
          <w:rFonts w:cs="Arial"/>
          <w:szCs w:val="24"/>
        </w:rPr>
      </w:pPr>
    </w:p>
    <w:sectPr w:rsidR="006D4141" w:rsidRPr="00874131" w:rsidSect="00AF5245">
      <w:headerReference w:type="default" r:id="rId25"/>
      <w:footerReference w:type="default" r:id="rId26"/>
      <w:footerReference w:type="first" r:id="rId27"/>
      <w:endnotePr>
        <w:numFmt w:val="decimal"/>
      </w:endnotePr>
      <w:pgSz w:w="12240" w:h="15840" w:code="1"/>
      <w:pgMar w:top="1304" w:right="1304" w:bottom="1304" w:left="1304" w:header="431" w:footer="43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88" w:rsidRDefault="001F0C88">
      <w:r>
        <w:separator/>
      </w:r>
    </w:p>
  </w:endnote>
  <w:endnote w:type="continuationSeparator" w:id="0">
    <w:p w:rsidR="001F0C88" w:rsidRDefault="001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w:altName w:val="Tw Cen MT Condensed"/>
    <w:panose1 w:val="020B0606020104020203"/>
    <w:charset w:val="00"/>
    <w:family w:val="swiss"/>
    <w:pitch w:val="variable"/>
    <w:sig w:usb0="00000007" w:usb1="00000000" w:usb2="00000000" w:usb3="00000000" w:csb0="00000003" w:csb1="00000000"/>
  </w:font>
  <w:font w:name="Open Sans">
    <w:altName w:val="Open Sans"/>
    <w:panose1 w:val="00000000000000000000"/>
    <w:charset w:val="00"/>
    <w:family w:val="swiss"/>
    <w:notTrueType/>
    <w:pitch w:val="default"/>
    <w:sig w:usb0="00000003" w:usb1="00000000" w:usb2="00000000" w:usb3="00000000" w:csb0="00000001" w:csb1="00000000"/>
  </w:font>
  <w:font w:name="IconicStroke">
    <w:altName w:val="IconicStroke"/>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727E35" w:rsidP="00B03B7F">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727E35" w:rsidP="00172668">
    <w:pPr>
      <w:pStyle w:val="Footer"/>
      <w:tabs>
        <w:tab w:val="clear" w:pos="4320"/>
        <w:tab w:val="clear" w:pos="8640"/>
        <w:tab w:val="center" w:pos="468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61</w:t>
    </w:r>
    <w:r>
      <w:rPr>
        <w:rStyle w:val="PageNumber"/>
      </w:rPr>
      <w:fldChar w:fldCharType="end"/>
    </w:r>
    <w:r>
      <w:rPr>
        <w:rStyle w:val="PageNumber"/>
      </w:rPr>
      <w:tab/>
      <w:t>May 2014 Executive 2:04</w:t>
    </w:r>
  </w:p>
  <w:p w:rsidR="00727E35" w:rsidRDefault="00727E35" w:rsidP="00A67BD0">
    <w:pPr>
      <w:pStyle w:val="Footer"/>
      <w:tabs>
        <w:tab w:val="clear" w:pos="4320"/>
        <w:tab w:val="clear" w:pos="8640"/>
        <w:tab w:val="center" w:pos="4680"/>
        <w:tab w:val="right" w:pos="9360"/>
      </w:tabs>
    </w:pPr>
    <w:r>
      <w:rPr>
        <w:rStyle w:val="PageNumber"/>
      </w:rPr>
      <w:tab/>
    </w:r>
  </w:p>
  <w:p w:rsidR="00727E35" w:rsidRDefault="00727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88" w:rsidRDefault="001F0C88">
      <w:r>
        <w:separator/>
      </w:r>
    </w:p>
  </w:footnote>
  <w:footnote w:type="continuationSeparator" w:id="0">
    <w:p w:rsidR="001F0C88" w:rsidRDefault="001F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8100"/>
      <w:docPartObj>
        <w:docPartGallery w:val="Page Numbers (Top of Page)"/>
        <w:docPartUnique/>
      </w:docPartObj>
    </w:sdtPr>
    <w:sdtEndPr>
      <w:rPr>
        <w:noProof/>
      </w:rPr>
    </w:sdtEndPr>
    <w:sdtContent>
      <w:p w:rsidR="00727E35" w:rsidRDefault="00727E35">
        <w:pPr>
          <w:pStyle w:val="Header"/>
          <w:jc w:val="right"/>
        </w:pPr>
        <w:r>
          <w:fldChar w:fldCharType="begin"/>
        </w:r>
        <w:r>
          <w:instrText xml:space="preserve"> PAGE   \* MERGEFORMAT </w:instrText>
        </w:r>
        <w:r>
          <w:fldChar w:fldCharType="separate"/>
        </w:r>
        <w:r w:rsidR="00931EFB">
          <w:rPr>
            <w:noProof/>
          </w:rPr>
          <w:t>61</w:t>
        </w:r>
        <w:r>
          <w:rPr>
            <w:noProof/>
          </w:rPr>
          <w:fldChar w:fldCharType="end"/>
        </w:r>
      </w:p>
    </w:sdtContent>
  </w:sdt>
  <w:p w:rsidR="00727E35" w:rsidRDefault="00727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B1A1C"/>
    <w:multiLevelType w:val="hybridMultilevel"/>
    <w:tmpl w:val="9AA89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106817"/>
    <w:multiLevelType w:val="hybridMultilevel"/>
    <w:tmpl w:val="0F1AA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2EB1F25"/>
    <w:multiLevelType w:val="hybridMultilevel"/>
    <w:tmpl w:val="25EA08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B266FC5"/>
    <w:multiLevelType w:val="hybridMultilevel"/>
    <w:tmpl w:val="3E8AC8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0C21CC0"/>
    <w:multiLevelType w:val="hybridMultilevel"/>
    <w:tmpl w:val="6DE0BD68"/>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88111B"/>
    <w:multiLevelType w:val="hybridMultilevel"/>
    <w:tmpl w:val="93326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3C52709"/>
    <w:multiLevelType w:val="hybridMultilevel"/>
    <w:tmpl w:val="15360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1756F4"/>
    <w:multiLevelType w:val="hybridMultilevel"/>
    <w:tmpl w:val="BC6C0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3FD1FCC"/>
    <w:multiLevelType w:val="hybridMultilevel"/>
    <w:tmpl w:val="2AD47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0D5ABC"/>
    <w:multiLevelType w:val="hybridMultilevel"/>
    <w:tmpl w:val="6540A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A690623"/>
    <w:multiLevelType w:val="hybridMultilevel"/>
    <w:tmpl w:val="A322D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752734"/>
    <w:multiLevelType w:val="hybridMultilevel"/>
    <w:tmpl w:val="3E8E3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077A86"/>
    <w:multiLevelType w:val="hybridMultilevel"/>
    <w:tmpl w:val="722806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91F6F8F"/>
    <w:multiLevelType w:val="hybridMultilevel"/>
    <w:tmpl w:val="72360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FA3D6D"/>
    <w:multiLevelType w:val="hybridMultilevel"/>
    <w:tmpl w:val="81E4A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2B62D3"/>
    <w:multiLevelType w:val="hybridMultilevel"/>
    <w:tmpl w:val="FC561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340BE3"/>
    <w:multiLevelType w:val="hybridMultilevel"/>
    <w:tmpl w:val="69AAF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DA4BC4"/>
    <w:multiLevelType w:val="hybridMultilevel"/>
    <w:tmpl w:val="BE30D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AC7BA9"/>
    <w:multiLevelType w:val="hybridMultilevel"/>
    <w:tmpl w:val="861A1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3A04E13"/>
    <w:multiLevelType w:val="hybridMultilevel"/>
    <w:tmpl w:val="7FCC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3CB4132"/>
    <w:multiLevelType w:val="hybridMultilevel"/>
    <w:tmpl w:val="E0084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BB41E84"/>
    <w:multiLevelType w:val="multilevel"/>
    <w:tmpl w:val="C85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021BA8"/>
    <w:multiLevelType w:val="hybridMultilevel"/>
    <w:tmpl w:val="5F384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553EBC"/>
    <w:multiLevelType w:val="hybridMultilevel"/>
    <w:tmpl w:val="DE32A8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B6B07D4"/>
    <w:multiLevelType w:val="hybridMultilevel"/>
    <w:tmpl w:val="E8B02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7"/>
  </w:num>
  <w:num w:numId="4">
    <w:abstractNumId w:val="12"/>
  </w:num>
  <w:num w:numId="5">
    <w:abstractNumId w:val="10"/>
  </w:num>
  <w:num w:numId="6">
    <w:abstractNumId w:val="21"/>
  </w:num>
  <w:num w:numId="7">
    <w:abstractNumId w:val="3"/>
  </w:num>
  <w:num w:numId="8">
    <w:abstractNumId w:val="4"/>
  </w:num>
  <w:num w:numId="9">
    <w:abstractNumId w:val="24"/>
  </w:num>
  <w:num w:numId="10">
    <w:abstractNumId w:val="14"/>
  </w:num>
  <w:num w:numId="11">
    <w:abstractNumId w:val="25"/>
  </w:num>
  <w:num w:numId="12">
    <w:abstractNumId w:val="15"/>
  </w:num>
  <w:num w:numId="13">
    <w:abstractNumId w:val="9"/>
  </w:num>
  <w:num w:numId="14">
    <w:abstractNumId w:val="11"/>
  </w:num>
  <w:num w:numId="15">
    <w:abstractNumId w:val="22"/>
  </w:num>
  <w:num w:numId="16">
    <w:abstractNumId w:val="23"/>
  </w:num>
  <w:num w:numId="17">
    <w:abstractNumId w:val="1"/>
  </w:num>
  <w:num w:numId="18">
    <w:abstractNumId w:val="18"/>
  </w:num>
  <w:num w:numId="19">
    <w:abstractNumId w:val="16"/>
  </w:num>
  <w:num w:numId="20">
    <w:abstractNumId w:val="17"/>
  </w:num>
  <w:num w:numId="21">
    <w:abstractNumId w:val="2"/>
  </w:num>
  <w:num w:numId="22">
    <w:abstractNumId w:val="13"/>
  </w:num>
  <w:num w:numId="23">
    <w:abstractNumId w:val="6"/>
  </w:num>
  <w:num w:numId="24">
    <w:abstractNumId w:val="19"/>
  </w:num>
  <w:num w:numId="25">
    <w:abstractNumId w:val="20"/>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C"/>
    <w:rsid w:val="000037DE"/>
    <w:rsid w:val="0000564F"/>
    <w:rsid w:val="000122B0"/>
    <w:rsid w:val="000122E0"/>
    <w:rsid w:val="00012508"/>
    <w:rsid w:val="00012C41"/>
    <w:rsid w:val="000130BC"/>
    <w:rsid w:val="00013358"/>
    <w:rsid w:val="00015978"/>
    <w:rsid w:val="00016DE3"/>
    <w:rsid w:val="00022CA9"/>
    <w:rsid w:val="00024187"/>
    <w:rsid w:val="000277B6"/>
    <w:rsid w:val="00033F90"/>
    <w:rsid w:val="00041B65"/>
    <w:rsid w:val="00043B9F"/>
    <w:rsid w:val="000447A5"/>
    <w:rsid w:val="0005002C"/>
    <w:rsid w:val="00050D99"/>
    <w:rsid w:val="00062744"/>
    <w:rsid w:val="0006417C"/>
    <w:rsid w:val="00065FFF"/>
    <w:rsid w:val="00070BEC"/>
    <w:rsid w:val="00073854"/>
    <w:rsid w:val="00075194"/>
    <w:rsid w:val="00081B77"/>
    <w:rsid w:val="00082D84"/>
    <w:rsid w:val="00095206"/>
    <w:rsid w:val="000A0E53"/>
    <w:rsid w:val="000A5938"/>
    <w:rsid w:val="000A6EAF"/>
    <w:rsid w:val="000B42ED"/>
    <w:rsid w:val="000C01EE"/>
    <w:rsid w:val="000C4511"/>
    <w:rsid w:val="000C6A1E"/>
    <w:rsid w:val="000C7647"/>
    <w:rsid w:val="000D1426"/>
    <w:rsid w:val="000D7177"/>
    <w:rsid w:val="000E26A5"/>
    <w:rsid w:val="000E588C"/>
    <w:rsid w:val="000F49F0"/>
    <w:rsid w:val="000F670F"/>
    <w:rsid w:val="00100340"/>
    <w:rsid w:val="00104B99"/>
    <w:rsid w:val="00113115"/>
    <w:rsid w:val="00113320"/>
    <w:rsid w:val="00115408"/>
    <w:rsid w:val="00122DEC"/>
    <w:rsid w:val="00126DAA"/>
    <w:rsid w:val="0013598F"/>
    <w:rsid w:val="00137ABC"/>
    <w:rsid w:val="00141970"/>
    <w:rsid w:val="001419ED"/>
    <w:rsid w:val="00142562"/>
    <w:rsid w:val="00147D7E"/>
    <w:rsid w:val="0015011A"/>
    <w:rsid w:val="0016045D"/>
    <w:rsid w:val="001609F7"/>
    <w:rsid w:val="00161D1F"/>
    <w:rsid w:val="00164A50"/>
    <w:rsid w:val="0016747D"/>
    <w:rsid w:val="00172668"/>
    <w:rsid w:val="00173021"/>
    <w:rsid w:val="00175391"/>
    <w:rsid w:val="001763E0"/>
    <w:rsid w:val="00176E34"/>
    <w:rsid w:val="00181E5F"/>
    <w:rsid w:val="001837BF"/>
    <w:rsid w:val="00184799"/>
    <w:rsid w:val="001870B9"/>
    <w:rsid w:val="00194F8A"/>
    <w:rsid w:val="001A6292"/>
    <w:rsid w:val="001B3F4D"/>
    <w:rsid w:val="001B4EA9"/>
    <w:rsid w:val="001C50F2"/>
    <w:rsid w:val="001C67D6"/>
    <w:rsid w:val="001D2EDD"/>
    <w:rsid w:val="001F0C88"/>
    <w:rsid w:val="001F4CFF"/>
    <w:rsid w:val="001F645F"/>
    <w:rsid w:val="00203820"/>
    <w:rsid w:val="002056BB"/>
    <w:rsid w:val="00207604"/>
    <w:rsid w:val="00211FCC"/>
    <w:rsid w:val="00212AFB"/>
    <w:rsid w:val="00221263"/>
    <w:rsid w:val="00222EB4"/>
    <w:rsid w:val="00224AF1"/>
    <w:rsid w:val="00224B96"/>
    <w:rsid w:val="00226361"/>
    <w:rsid w:val="00232805"/>
    <w:rsid w:val="00235D6B"/>
    <w:rsid w:val="00241B02"/>
    <w:rsid w:val="002474E0"/>
    <w:rsid w:val="00253061"/>
    <w:rsid w:val="00253087"/>
    <w:rsid w:val="0026391E"/>
    <w:rsid w:val="0027013F"/>
    <w:rsid w:val="0027144A"/>
    <w:rsid w:val="00271FEB"/>
    <w:rsid w:val="00275B7F"/>
    <w:rsid w:val="0027687B"/>
    <w:rsid w:val="002778E0"/>
    <w:rsid w:val="00280E86"/>
    <w:rsid w:val="00281E8F"/>
    <w:rsid w:val="002821D6"/>
    <w:rsid w:val="002909ED"/>
    <w:rsid w:val="00291C9D"/>
    <w:rsid w:val="00296A32"/>
    <w:rsid w:val="002A1AFC"/>
    <w:rsid w:val="002A2575"/>
    <w:rsid w:val="002A76F2"/>
    <w:rsid w:val="002B71B3"/>
    <w:rsid w:val="002C2B15"/>
    <w:rsid w:val="002C2ECC"/>
    <w:rsid w:val="002C46B0"/>
    <w:rsid w:val="002D369F"/>
    <w:rsid w:val="002D4F0E"/>
    <w:rsid w:val="002E7082"/>
    <w:rsid w:val="002E7ED0"/>
    <w:rsid w:val="002F1D39"/>
    <w:rsid w:val="002F1E86"/>
    <w:rsid w:val="00301636"/>
    <w:rsid w:val="0030343F"/>
    <w:rsid w:val="00305650"/>
    <w:rsid w:val="0031157C"/>
    <w:rsid w:val="003132E8"/>
    <w:rsid w:val="00321637"/>
    <w:rsid w:val="003229F2"/>
    <w:rsid w:val="00323F09"/>
    <w:rsid w:val="00324D90"/>
    <w:rsid w:val="00324E5C"/>
    <w:rsid w:val="00332AB2"/>
    <w:rsid w:val="00333E84"/>
    <w:rsid w:val="0034267D"/>
    <w:rsid w:val="00345D48"/>
    <w:rsid w:val="00346C23"/>
    <w:rsid w:val="003479A4"/>
    <w:rsid w:val="00353D6E"/>
    <w:rsid w:val="00355603"/>
    <w:rsid w:val="00360C37"/>
    <w:rsid w:val="00364D29"/>
    <w:rsid w:val="00366D6A"/>
    <w:rsid w:val="00373217"/>
    <w:rsid w:val="00373363"/>
    <w:rsid w:val="00373BF8"/>
    <w:rsid w:val="003749C2"/>
    <w:rsid w:val="00380FE4"/>
    <w:rsid w:val="00393007"/>
    <w:rsid w:val="00393808"/>
    <w:rsid w:val="00394F38"/>
    <w:rsid w:val="00396631"/>
    <w:rsid w:val="003975DB"/>
    <w:rsid w:val="003A4868"/>
    <w:rsid w:val="003A6A44"/>
    <w:rsid w:val="003B4056"/>
    <w:rsid w:val="003B40A7"/>
    <w:rsid w:val="003C3087"/>
    <w:rsid w:val="003C38C4"/>
    <w:rsid w:val="003C466C"/>
    <w:rsid w:val="003D48CD"/>
    <w:rsid w:val="003D48ED"/>
    <w:rsid w:val="003D6C2D"/>
    <w:rsid w:val="003E28D0"/>
    <w:rsid w:val="003E50C0"/>
    <w:rsid w:val="003E5B1C"/>
    <w:rsid w:val="003E6CE6"/>
    <w:rsid w:val="003F2891"/>
    <w:rsid w:val="003F3BF4"/>
    <w:rsid w:val="003F463C"/>
    <w:rsid w:val="003F4A3C"/>
    <w:rsid w:val="004001DA"/>
    <w:rsid w:val="004002AD"/>
    <w:rsid w:val="00402D53"/>
    <w:rsid w:val="004058A7"/>
    <w:rsid w:val="00411714"/>
    <w:rsid w:val="00420980"/>
    <w:rsid w:val="00423496"/>
    <w:rsid w:val="00425E29"/>
    <w:rsid w:val="0043267C"/>
    <w:rsid w:val="0043776D"/>
    <w:rsid w:val="00437E73"/>
    <w:rsid w:val="0044504D"/>
    <w:rsid w:val="00447C2C"/>
    <w:rsid w:val="0045129E"/>
    <w:rsid w:val="004623C2"/>
    <w:rsid w:val="0046450C"/>
    <w:rsid w:val="004722A5"/>
    <w:rsid w:val="00481D66"/>
    <w:rsid w:val="00482A94"/>
    <w:rsid w:val="00487A15"/>
    <w:rsid w:val="00487E52"/>
    <w:rsid w:val="00491C4E"/>
    <w:rsid w:val="004A1C23"/>
    <w:rsid w:val="004D059D"/>
    <w:rsid w:val="004D1128"/>
    <w:rsid w:val="004D25BA"/>
    <w:rsid w:val="004D2F2C"/>
    <w:rsid w:val="004E1524"/>
    <w:rsid w:val="004E3274"/>
    <w:rsid w:val="004E3756"/>
    <w:rsid w:val="004E3FEE"/>
    <w:rsid w:val="004F044F"/>
    <w:rsid w:val="004F709F"/>
    <w:rsid w:val="005010B7"/>
    <w:rsid w:val="005069A7"/>
    <w:rsid w:val="00506A9B"/>
    <w:rsid w:val="005133F4"/>
    <w:rsid w:val="00522156"/>
    <w:rsid w:val="005228DC"/>
    <w:rsid w:val="005242FC"/>
    <w:rsid w:val="00525B94"/>
    <w:rsid w:val="005274D6"/>
    <w:rsid w:val="005311DC"/>
    <w:rsid w:val="0053318F"/>
    <w:rsid w:val="00533BAD"/>
    <w:rsid w:val="00540835"/>
    <w:rsid w:val="00546426"/>
    <w:rsid w:val="00550BAC"/>
    <w:rsid w:val="00553937"/>
    <w:rsid w:val="00554CEF"/>
    <w:rsid w:val="00557ACD"/>
    <w:rsid w:val="005601F8"/>
    <w:rsid w:val="005605FA"/>
    <w:rsid w:val="00560639"/>
    <w:rsid w:val="00563A9F"/>
    <w:rsid w:val="005722D2"/>
    <w:rsid w:val="005726BE"/>
    <w:rsid w:val="00577008"/>
    <w:rsid w:val="005778A2"/>
    <w:rsid w:val="005839DC"/>
    <w:rsid w:val="00592D18"/>
    <w:rsid w:val="005A388F"/>
    <w:rsid w:val="005A4FC5"/>
    <w:rsid w:val="005A4FCE"/>
    <w:rsid w:val="005A55E8"/>
    <w:rsid w:val="005B2A64"/>
    <w:rsid w:val="005B5638"/>
    <w:rsid w:val="005B7239"/>
    <w:rsid w:val="005C14FD"/>
    <w:rsid w:val="005C4BAF"/>
    <w:rsid w:val="005C501C"/>
    <w:rsid w:val="005D1D1A"/>
    <w:rsid w:val="005E06F4"/>
    <w:rsid w:val="005E69A3"/>
    <w:rsid w:val="005F1CA2"/>
    <w:rsid w:val="005F2057"/>
    <w:rsid w:val="00601813"/>
    <w:rsid w:val="0060195A"/>
    <w:rsid w:val="00604580"/>
    <w:rsid w:val="00605A72"/>
    <w:rsid w:val="006137FD"/>
    <w:rsid w:val="00614969"/>
    <w:rsid w:val="00615A96"/>
    <w:rsid w:val="006170FA"/>
    <w:rsid w:val="006209DE"/>
    <w:rsid w:val="00623D9F"/>
    <w:rsid w:val="0062660C"/>
    <w:rsid w:val="00636655"/>
    <w:rsid w:val="006619E6"/>
    <w:rsid w:val="0066209A"/>
    <w:rsid w:val="00667509"/>
    <w:rsid w:val="00670343"/>
    <w:rsid w:val="00673D43"/>
    <w:rsid w:val="00674446"/>
    <w:rsid w:val="006777C0"/>
    <w:rsid w:val="0068256B"/>
    <w:rsid w:val="0068538D"/>
    <w:rsid w:val="00685DF0"/>
    <w:rsid w:val="0068714C"/>
    <w:rsid w:val="006872BE"/>
    <w:rsid w:val="0069155D"/>
    <w:rsid w:val="00691DA4"/>
    <w:rsid w:val="0069686B"/>
    <w:rsid w:val="006A2DA2"/>
    <w:rsid w:val="006A5DF8"/>
    <w:rsid w:val="006A787B"/>
    <w:rsid w:val="006B5B50"/>
    <w:rsid w:val="006C1011"/>
    <w:rsid w:val="006C1955"/>
    <w:rsid w:val="006C4C44"/>
    <w:rsid w:val="006C4F16"/>
    <w:rsid w:val="006C57EA"/>
    <w:rsid w:val="006D4141"/>
    <w:rsid w:val="006D6B50"/>
    <w:rsid w:val="006D7673"/>
    <w:rsid w:val="006E0E47"/>
    <w:rsid w:val="006E3EAD"/>
    <w:rsid w:val="006E6665"/>
    <w:rsid w:val="006E66AA"/>
    <w:rsid w:val="006F1561"/>
    <w:rsid w:val="006F2CBE"/>
    <w:rsid w:val="006F3814"/>
    <w:rsid w:val="006F3A1E"/>
    <w:rsid w:val="006F5C50"/>
    <w:rsid w:val="006F76EA"/>
    <w:rsid w:val="00700C88"/>
    <w:rsid w:val="00701F42"/>
    <w:rsid w:val="00711716"/>
    <w:rsid w:val="007171D6"/>
    <w:rsid w:val="007200AF"/>
    <w:rsid w:val="00722C64"/>
    <w:rsid w:val="0072404E"/>
    <w:rsid w:val="00725A1B"/>
    <w:rsid w:val="00727E35"/>
    <w:rsid w:val="00734B57"/>
    <w:rsid w:val="00740057"/>
    <w:rsid w:val="007455D6"/>
    <w:rsid w:val="00747C5B"/>
    <w:rsid w:val="00747E16"/>
    <w:rsid w:val="007518F6"/>
    <w:rsid w:val="00751B5C"/>
    <w:rsid w:val="00754D26"/>
    <w:rsid w:val="007611E8"/>
    <w:rsid w:val="007660D7"/>
    <w:rsid w:val="00770D56"/>
    <w:rsid w:val="00771334"/>
    <w:rsid w:val="0077177E"/>
    <w:rsid w:val="00771781"/>
    <w:rsid w:val="00773AAB"/>
    <w:rsid w:val="00774689"/>
    <w:rsid w:val="0077647A"/>
    <w:rsid w:val="00784C8F"/>
    <w:rsid w:val="00784E79"/>
    <w:rsid w:val="007A2696"/>
    <w:rsid w:val="007A5B94"/>
    <w:rsid w:val="007A5F13"/>
    <w:rsid w:val="007B0C99"/>
    <w:rsid w:val="007B6BB3"/>
    <w:rsid w:val="007C7FBE"/>
    <w:rsid w:val="007D4C1D"/>
    <w:rsid w:val="007D4DF3"/>
    <w:rsid w:val="007D5E27"/>
    <w:rsid w:val="007D7040"/>
    <w:rsid w:val="007D7816"/>
    <w:rsid w:val="007E1417"/>
    <w:rsid w:val="007E260F"/>
    <w:rsid w:val="007E4C1F"/>
    <w:rsid w:val="007E6D85"/>
    <w:rsid w:val="007F094F"/>
    <w:rsid w:val="007F1DB2"/>
    <w:rsid w:val="007F2BBF"/>
    <w:rsid w:val="007F430B"/>
    <w:rsid w:val="007F4F00"/>
    <w:rsid w:val="00803DF1"/>
    <w:rsid w:val="00810B83"/>
    <w:rsid w:val="0081241B"/>
    <w:rsid w:val="00813619"/>
    <w:rsid w:val="008145BC"/>
    <w:rsid w:val="0081623A"/>
    <w:rsid w:val="00817EEA"/>
    <w:rsid w:val="00821971"/>
    <w:rsid w:val="00821BB8"/>
    <w:rsid w:val="008252B7"/>
    <w:rsid w:val="0083250D"/>
    <w:rsid w:val="00833C53"/>
    <w:rsid w:val="008450A6"/>
    <w:rsid w:val="00851458"/>
    <w:rsid w:val="00861D0D"/>
    <w:rsid w:val="00862BC2"/>
    <w:rsid w:val="008630AC"/>
    <w:rsid w:val="008702B4"/>
    <w:rsid w:val="008703EF"/>
    <w:rsid w:val="00870D85"/>
    <w:rsid w:val="008739D6"/>
    <w:rsid w:val="00873D4E"/>
    <w:rsid w:val="00874131"/>
    <w:rsid w:val="008861AC"/>
    <w:rsid w:val="0089429B"/>
    <w:rsid w:val="00894C69"/>
    <w:rsid w:val="008952B4"/>
    <w:rsid w:val="008A3CBD"/>
    <w:rsid w:val="008A4D46"/>
    <w:rsid w:val="008B2927"/>
    <w:rsid w:val="008B5D12"/>
    <w:rsid w:val="008B7DA0"/>
    <w:rsid w:val="008C0D88"/>
    <w:rsid w:val="008C28B8"/>
    <w:rsid w:val="008C52CD"/>
    <w:rsid w:val="008C6247"/>
    <w:rsid w:val="008D4F2B"/>
    <w:rsid w:val="008D6E97"/>
    <w:rsid w:val="008E44A4"/>
    <w:rsid w:val="008E4BE9"/>
    <w:rsid w:val="008E7D29"/>
    <w:rsid w:val="008F12CD"/>
    <w:rsid w:val="008F5E02"/>
    <w:rsid w:val="008F6D37"/>
    <w:rsid w:val="00904A74"/>
    <w:rsid w:val="009133A1"/>
    <w:rsid w:val="00915B79"/>
    <w:rsid w:val="00915D31"/>
    <w:rsid w:val="00923535"/>
    <w:rsid w:val="0092796C"/>
    <w:rsid w:val="00931EFB"/>
    <w:rsid w:val="009356D7"/>
    <w:rsid w:val="00937518"/>
    <w:rsid w:val="00940F96"/>
    <w:rsid w:val="00941F5D"/>
    <w:rsid w:val="00944DC5"/>
    <w:rsid w:val="00945A4C"/>
    <w:rsid w:val="00947B5F"/>
    <w:rsid w:val="009508DC"/>
    <w:rsid w:val="00951AE7"/>
    <w:rsid w:val="00953365"/>
    <w:rsid w:val="00953EE2"/>
    <w:rsid w:val="00957C7E"/>
    <w:rsid w:val="009614C3"/>
    <w:rsid w:val="00961E31"/>
    <w:rsid w:val="00974378"/>
    <w:rsid w:val="009760D5"/>
    <w:rsid w:val="0097693A"/>
    <w:rsid w:val="00984292"/>
    <w:rsid w:val="00984D17"/>
    <w:rsid w:val="00985271"/>
    <w:rsid w:val="00985BF2"/>
    <w:rsid w:val="0098789E"/>
    <w:rsid w:val="009923CE"/>
    <w:rsid w:val="00995373"/>
    <w:rsid w:val="009960BC"/>
    <w:rsid w:val="00996924"/>
    <w:rsid w:val="009A1C92"/>
    <w:rsid w:val="009A5173"/>
    <w:rsid w:val="009B1507"/>
    <w:rsid w:val="009B3869"/>
    <w:rsid w:val="009B3D8C"/>
    <w:rsid w:val="009B5A6D"/>
    <w:rsid w:val="009C1545"/>
    <w:rsid w:val="009C6393"/>
    <w:rsid w:val="009D1572"/>
    <w:rsid w:val="009D3D04"/>
    <w:rsid w:val="009D45BD"/>
    <w:rsid w:val="009F0F4C"/>
    <w:rsid w:val="009F6AC3"/>
    <w:rsid w:val="00A05147"/>
    <w:rsid w:val="00A0628E"/>
    <w:rsid w:val="00A06B9E"/>
    <w:rsid w:val="00A10DEF"/>
    <w:rsid w:val="00A1152E"/>
    <w:rsid w:val="00A20E9F"/>
    <w:rsid w:val="00A21893"/>
    <w:rsid w:val="00A25E3B"/>
    <w:rsid w:val="00A26C22"/>
    <w:rsid w:val="00A30168"/>
    <w:rsid w:val="00A30FEE"/>
    <w:rsid w:val="00A34672"/>
    <w:rsid w:val="00A417ED"/>
    <w:rsid w:val="00A41D3C"/>
    <w:rsid w:val="00A440AC"/>
    <w:rsid w:val="00A4595C"/>
    <w:rsid w:val="00A50F31"/>
    <w:rsid w:val="00A52B35"/>
    <w:rsid w:val="00A54789"/>
    <w:rsid w:val="00A60AF5"/>
    <w:rsid w:val="00A60DB8"/>
    <w:rsid w:val="00A627DE"/>
    <w:rsid w:val="00A63B79"/>
    <w:rsid w:val="00A67BD0"/>
    <w:rsid w:val="00A70502"/>
    <w:rsid w:val="00A72419"/>
    <w:rsid w:val="00A7471D"/>
    <w:rsid w:val="00A75D0B"/>
    <w:rsid w:val="00A804F3"/>
    <w:rsid w:val="00A8163E"/>
    <w:rsid w:val="00A82D55"/>
    <w:rsid w:val="00A92040"/>
    <w:rsid w:val="00A92269"/>
    <w:rsid w:val="00A957D5"/>
    <w:rsid w:val="00AA6C91"/>
    <w:rsid w:val="00AA7548"/>
    <w:rsid w:val="00AA77D7"/>
    <w:rsid w:val="00AB3709"/>
    <w:rsid w:val="00AB49F2"/>
    <w:rsid w:val="00AC0BDD"/>
    <w:rsid w:val="00AC1143"/>
    <w:rsid w:val="00AC76EA"/>
    <w:rsid w:val="00AD19AC"/>
    <w:rsid w:val="00AD54F8"/>
    <w:rsid w:val="00AD6C62"/>
    <w:rsid w:val="00AE25AA"/>
    <w:rsid w:val="00AE3BC8"/>
    <w:rsid w:val="00AE5AC8"/>
    <w:rsid w:val="00AE6591"/>
    <w:rsid w:val="00AE6911"/>
    <w:rsid w:val="00AF23D6"/>
    <w:rsid w:val="00AF5245"/>
    <w:rsid w:val="00AF5758"/>
    <w:rsid w:val="00AF6AF3"/>
    <w:rsid w:val="00AF7C64"/>
    <w:rsid w:val="00B02B56"/>
    <w:rsid w:val="00B03B7F"/>
    <w:rsid w:val="00B10226"/>
    <w:rsid w:val="00B204D1"/>
    <w:rsid w:val="00B228A6"/>
    <w:rsid w:val="00B2411C"/>
    <w:rsid w:val="00B24296"/>
    <w:rsid w:val="00B25901"/>
    <w:rsid w:val="00B34B90"/>
    <w:rsid w:val="00B40B5A"/>
    <w:rsid w:val="00B415F9"/>
    <w:rsid w:val="00B41F13"/>
    <w:rsid w:val="00B469C2"/>
    <w:rsid w:val="00B546B8"/>
    <w:rsid w:val="00B54838"/>
    <w:rsid w:val="00B56F2E"/>
    <w:rsid w:val="00B63FC8"/>
    <w:rsid w:val="00B64B72"/>
    <w:rsid w:val="00B712A4"/>
    <w:rsid w:val="00B730ED"/>
    <w:rsid w:val="00B7492C"/>
    <w:rsid w:val="00B74ABB"/>
    <w:rsid w:val="00B85AC3"/>
    <w:rsid w:val="00B90004"/>
    <w:rsid w:val="00B975E1"/>
    <w:rsid w:val="00BA0367"/>
    <w:rsid w:val="00BA3072"/>
    <w:rsid w:val="00BA4ED3"/>
    <w:rsid w:val="00BA568A"/>
    <w:rsid w:val="00BB431D"/>
    <w:rsid w:val="00BB5486"/>
    <w:rsid w:val="00BB7002"/>
    <w:rsid w:val="00BB7EFB"/>
    <w:rsid w:val="00BC44CB"/>
    <w:rsid w:val="00BC720A"/>
    <w:rsid w:val="00BD0F20"/>
    <w:rsid w:val="00BD3D0F"/>
    <w:rsid w:val="00BE016F"/>
    <w:rsid w:val="00BE01F5"/>
    <w:rsid w:val="00BE215D"/>
    <w:rsid w:val="00BF69C7"/>
    <w:rsid w:val="00C01CC5"/>
    <w:rsid w:val="00C1188F"/>
    <w:rsid w:val="00C12817"/>
    <w:rsid w:val="00C13730"/>
    <w:rsid w:val="00C17463"/>
    <w:rsid w:val="00C210A0"/>
    <w:rsid w:val="00C2124F"/>
    <w:rsid w:val="00C23201"/>
    <w:rsid w:val="00C25346"/>
    <w:rsid w:val="00C37271"/>
    <w:rsid w:val="00C43DDA"/>
    <w:rsid w:val="00C4429D"/>
    <w:rsid w:val="00C5140A"/>
    <w:rsid w:val="00C524EA"/>
    <w:rsid w:val="00C53C27"/>
    <w:rsid w:val="00C55693"/>
    <w:rsid w:val="00C60A34"/>
    <w:rsid w:val="00C61730"/>
    <w:rsid w:val="00C62DAA"/>
    <w:rsid w:val="00C63468"/>
    <w:rsid w:val="00C66C58"/>
    <w:rsid w:val="00C73C79"/>
    <w:rsid w:val="00C75A09"/>
    <w:rsid w:val="00C75BDC"/>
    <w:rsid w:val="00C82010"/>
    <w:rsid w:val="00C85746"/>
    <w:rsid w:val="00C86B6A"/>
    <w:rsid w:val="00C91BF5"/>
    <w:rsid w:val="00C95969"/>
    <w:rsid w:val="00CA0598"/>
    <w:rsid w:val="00CA1F20"/>
    <w:rsid w:val="00CA4534"/>
    <w:rsid w:val="00CA4553"/>
    <w:rsid w:val="00CB1176"/>
    <w:rsid w:val="00CB2B51"/>
    <w:rsid w:val="00CB5020"/>
    <w:rsid w:val="00CC743D"/>
    <w:rsid w:val="00CD5BA9"/>
    <w:rsid w:val="00CD7A71"/>
    <w:rsid w:val="00CE3FA0"/>
    <w:rsid w:val="00CE6CF9"/>
    <w:rsid w:val="00CF172F"/>
    <w:rsid w:val="00CF1F15"/>
    <w:rsid w:val="00CF667A"/>
    <w:rsid w:val="00CF7FEC"/>
    <w:rsid w:val="00D00437"/>
    <w:rsid w:val="00D024ED"/>
    <w:rsid w:val="00D1423F"/>
    <w:rsid w:val="00D1690B"/>
    <w:rsid w:val="00D2312C"/>
    <w:rsid w:val="00D23DC0"/>
    <w:rsid w:val="00D263C0"/>
    <w:rsid w:val="00D27F07"/>
    <w:rsid w:val="00D4059A"/>
    <w:rsid w:val="00D452F7"/>
    <w:rsid w:val="00D51916"/>
    <w:rsid w:val="00D54974"/>
    <w:rsid w:val="00D647CA"/>
    <w:rsid w:val="00D65491"/>
    <w:rsid w:val="00D657D5"/>
    <w:rsid w:val="00D7600E"/>
    <w:rsid w:val="00D81DF8"/>
    <w:rsid w:val="00D86BFD"/>
    <w:rsid w:val="00D92E43"/>
    <w:rsid w:val="00D9549A"/>
    <w:rsid w:val="00D961E4"/>
    <w:rsid w:val="00DA57B3"/>
    <w:rsid w:val="00DA6815"/>
    <w:rsid w:val="00DA7435"/>
    <w:rsid w:val="00DB0B4F"/>
    <w:rsid w:val="00DB1481"/>
    <w:rsid w:val="00DB53E9"/>
    <w:rsid w:val="00DC28E0"/>
    <w:rsid w:val="00DC6B02"/>
    <w:rsid w:val="00DD41E3"/>
    <w:rsid w:val="00DE423E"/>
    <w:rsid w:val="00DE5683"/>
    <w:rsid w:val="00DE6C17"/>
    <w:rsid w:val="00DE7DFF"/>
    <w:rsid w:val="00DF3172"/>
    <w:rsid w:val="00DF4F6C"/>
    <w:rsid w:val="00DF4FA2"/>
    <w:rsid w:val="00DF6968"/>
    <w:rsid w:val="00E00FA7"/>
    <w:rsid w:val="00E01FCB"/>
    <w:rsid w:val="00E11037"/>
    <w:rsid w:val="00E14FB4"/>
    <w:rsid w:val="00E2082B"/>
    <w:rsid w:val="00E20F35"/>
    <w:rsid w:val="00E22D6F"/>
    <w:rsid w:val="00E23CDB"/>
    <w:rsid w:val="00E3273C"/>
    <w:rsid w:val="00E33302"/>
    <w:rsid w:val="00E3391F"/>
    <w:rsid w:val="00E4315E"/>
    <w:rsid w:val="00E46BE4"/>
    <w:rsid w:val="00E51C8A"/>
    <w:rsid w:val="00E56931"/>
    <w:rsid w:val="00E57838"/>
    <w:rsid w:val="00E67E6B"/>
    <w:rsid w:val="00E734C2"/>
    <w:rsid w:val="00E73545"/>
    <w:rsid w:val="00E737E5"/>
    <w:rsid w:val="00E751B2"/>
    <w:rsid w:val="00E82E63"/>
    <w:rsid w:val="00E877F6"/>
    <w:rsid w:val="00E90F8B"/>
    <w:rsid w:val="00E92350"/>
    <w:rsid w:val="00E96D73"/>
    <w:rsid w:val="00E9754F"/>
    <w:rsid w:val="00E97D33"/>
    <w:rsid w:val="00EA72BB"/>
    <w:rsid w:val="00EB27C9"/>
    <w:rsid w:val="00EC59F2"/>
    <w:rsid w:val="00EC6426"/>
    <w:rsid w:val="00ED003A"/>
    <w:rsid w:val="00ED13AF"/>
    <w:rsid w:val="00ED2A53"/>
    <w:rsid w:val="00ED3CB3"/>
    <w:rsid w:val="00ED3D61"/>
    <w:rsid w:val="00EE1930"/>
    <w:rsid w:val="00EE6429"/>
    <w:rsid w:val="00F019B3"/>
    <w:rsid w:val="00F10BD0"/>
    <w:rsid w:val="00F138EC"/>
    <w:rsid w:val="00F14AB5"/>
    <w:rsid w:val="00F158B8"/>
    <w:rsid w:val="00F22A37"/>
    <w:rsid w:val="00F24E33"/>
    <w:rsid w:val="00F2675C"/>
    <w:rsid w:val="00F26B59"/>
    <w:rsid w:val="00F2707C"/>
    <w:rsid w:val="00F306FF"/>
    <w:rsid w:val="00F36288"/>
    <w:rsid w:val="00F36FEB"/>
    <w:rsid w:val="00F414AA"/>
    <w:rsid w:val="00F428B6"/>
    <w:rsid w:val="00F44EAF"/>
    <w:rsid w:val="00F450B0"/>
    <w:rsid w:val="00F47CB2"/>
    <w:rsid w:val="00F72442"/>
    <w:rsid w:val="00F72EF4"/>
    <w:rsid w:val="00F72FF7"/>
    <w:rsid w:val="00F81C45"/>
    <w:rsid w:val="00F82A31"/>
    <w:rsid w:val="00F83E9E"/>
    <w:rsid w:val="00F84167"/>
    <w:rsid w:val="00F90F50"/>
    <w:rsid w:val="00F94E02"/>
    <w:rsid w:val="00F979A6"/>
    <w:rsid w:val="00FB20DC"/>
    <w:rsid w:val="00FB4AA5"/>
    <w:rsid w:val="00FB5636"/>
    <w:rsid w:val="00FC1A97"/>
    <w:rsid w:val="00FC6856"/>
    <w:rsid w:val="00FD2254"/>
    <w:rsid w:val="00FD2CE4"/>
    <w:rsid w:val="00FD523B"/>
    <w:rsid w:val="00FD535C"/>
    <w:rsid w:val="00FE723E"/>
    <w:rsid w:val="00FF0DD9"/>
    <w:rsid w:val="00FF1B4D"/>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C"/>
    <w:pPr>
      <w:widowControl w:val="0"/>
    </w:pPr>
    <w:rPr>
      <w:rFonts w:ascii="Arial" w:hAnsi="Arial"/>
      <w:snapToGrid w:val="0"/>
      <w:sz w:val="24"/>
      <w:lang w:val="en-CA"/>
    </w:rPr>
  </w:style>
  <w:style w:type="paragraph" w:styleId="Heading1">
    <w:name w:val="heading 1"/>
    <w:basedOn w:val="Normal"/>
    <w:next w:val="Normal"/>
    <w:qFormat/>
    <w:rsid w:val="0031157C"/>
    <w:pPr>
      <w:keepNext/>
      <w:jc w:val="right"/>
      <w:outlineLvl w:val="0"/>
    </w:pPr>
    <w:rPr>
      <w:b/>
      <w:lang w:val="en-GB"/>
    </w:rPr>
  </w:style>
  <w:style w:type="paragraph" w:styleId="Heading2">
    <w:name w:val="heading 2"/>
    <w:basedOn w:val="Normal"/>
    <w:next w:val="Normal"/>
    <w:link w:val="Heading2Char"/>
    <w:qFormat/>
    <w:rsid w:val="002D4F0E"/>
    <w:pPr>
      <w:keepNext/>
      <w:jc w:val="center"/>
      <w:outlineLvl w:val="1"/>
    </w:pPr>
    <w:rPr>
      <w:b/>
      <w:lang w:val="en-US"/>
    </w:rPr>
  </w:style>
  <w:style w:type="paragraph" w:styleId="Heading3">
    <w:name w:val="heading 3"/>
    <w:basedOn w:val="Normal"/>
    <w:next w:val="Normal"/>
    <w:link w:val="Heading3Char"/>
    <w:uiPriority w:val="9"/>
    <w:unhideWhenUsed/>
    <w:qFormat/>
    <w:rsid w:val="00874131"/>
    <w:pPr>
      <w:keepNext/>
      <w:keepLines/>
      <w:widowControl/>
      <w:spacing w:before="200"/>
      <w:outlineLvl w:val="2"/>
    </w:pPr>
    <w:rPr>
      <w:rFonts w:asciiTheme="majorHAnsi" w:eastAsiaTheme="majorEastAsia" w:hAnsiTheme="majorHAnsi" w:cstheme="majorBidi"/>
      <w:b/>
      <w:bCs/>
      <w:color w:val="4F81BD" w:themeColor="accent1"/>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57C"/>
  </w:style>
  <w:style w:type="paragraph" w:customStyle="1" w:styleId="Level1">
    <w:name w:val="Level 1"/>
    <w:basedOn w:val="Normal"/>
    <w:rsid w:val="0031157C"/>
    <w:pPr>
      <w:numPr>
        <w:numId w:val="1"/>
      </w:numPr>
      <w:tabs>
        <w:tab w:val="num" w:pos="360"/>
      </w:tabs>
      <w:ind w:left="720" w:hanging="720"/>
      <w:outlineLvl w:val="0"/>
    </w:pPr>
  </w:style>
  <w:style w:type="paragraph" w:styleId="Header">
    <w:name w:val="header"/>
    <w:basedOn w:val="Normal"/>
    <w:link w:val="HeaderChar"/>
    <w:uiPriority w:val="99"/>
    <w:rsid w:val="0031157C"/>
    <w:pPr>
      <w:tabs>
        <w:tab w:val="center" w:pos="4320"/>
        <w:tab w:val="right" w:pos="8640"/>
      </w:tabs>
    </w:pPr>
  </w:style>
  <w:style w:type="paragraph" w:styleId="Footer">
    <w:name w:val="footer"/>
    <w:basedOn w:val="Normal"/>
    <w:link w:val="FooterChar"/>
    <w:semiHidden/>
    <w:rsid w:val="0031157C"/>
    <w:pPr>
      <w:tabs>
        <w:tab w:val="center" w:pos="4320"/>
        <w:tab w:val="right" w:pos="8640"/>
      </w:tabs>
    </w:pPr>
  </w:style>
  <w:style w:type="character" w:styleId="PageNumber">
    <w:name w:val="page number"/>
    <w:basedOn w:val="DefaultParagraphFont"/>
    <w:semiHidden/>
    <w:rsid w:val="0031157C"/>
  </w:style>
  <w:style w:type="character" w:styleId="CommentReference">
    <w:name w:val="annotation reference"/>
    <w:semiHidden/>
    <w:rsid w:val="0031157C"/>
    <w:rPr>
      <w:sz w:val="16"/>
      <w:szCs w:val="16"/>
    </w:rPr>
  </w:style>
  <w:style w:type="paragraph" w:styleId="CommentText">
    <w:name w:val="annotation text"/>
    <w:basedOn w:val="Normal"/>
    <w:semiHidden/>
    <w:rsid w:val="0031157C"/>
    <w:rPr>
      <w:sz w:val="20"/>
    </w:rPr>
  </w:style>
  <w:style w:type="character" w:customStyle="1" w:styleId="FooterChar">
    <w:name w:val="Footer Char"/>
    <w:link w:val="Footer"/>
    <w:semiHidden/>
    <w:rsid w:val="00A67BD0"/>
    <w:rPr>
      <w:rFonts w:ascii="Arial" w:hAnsi="Arial"/>
      <w:snapToGrid w:val="0"/>
      <w:sz w:val="24"/>
      <w:lang w:eastAsia="en-US"/>
    </w:rPr>
  </w:style>
  <w:style w:type="paragraph" w:styleId="PlainText">
    <w:name w:val="Plain Text"/>
    <w:basedOn w:val="Normal"/>
    <w:link w:val="PlainTextChar"/>
    <w:uiPriority w:val="99"/>
    <w:unhideWhenUsed/>
    <w:rsid w:val="002D369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D369F"/>
    <w:rPr>
      <w:rFonts w:ascii="Calibri" w:eastAsiaTheme="minorHAnsi" w:hAnsi="Calibri" w:cstheme="minorBidi"/>
      <w:sz w:val="22"/>
      <w:szCs w:val="21"/>
      <w:lang w:val="en-CA"/>
    </w:rPr>
  </w:style>
  <w:style w:type="paragraph" w:styleId="BalloonText">
    <w:name w:val="Balloon Text"/>
    <w:basedOn w:val="Normal"/>
    <w:link w:val="BalloonTextChar"/>
    <w:uiPriority w:val="99"/>
    <w:semiHidden/>
    <w:unhideWhenUsed/>
    <w:rsid w:val="001837BF"/>
    <w:rPr>
      <w:rFonts w:ascii="Tahoma" w:hAnsi="Tahoma" w:cs="Tahoma"/>
      <w:sz w:val="16"/>
      <w:szCs w:val="16"/>
    </w:rPr>
  </w:style>
  <w:style w:type="character" w:customStyle="1" w:styleId="BalloonTextChar">
    <w:name w:val="Balloon Text Char"/>
    <w:basedOn w:val="DefaultParagraphFont"/>
    <w:link w:val="BalloonText"/>
    <w:uiPriority w:val="99"/>
    <w:semiHidden/>
    <w:rsid w:val="001837BF"/>
    <w:rPr>
      <w:rFonts w:ascii="Tahoma" w:hAnsi="Tahoma" w:cs="Tahoma"/>
      <w:snapToGrid w:val="0"/>
      <w:sz w:val="16"/>
      <w:szCs w:val="16"/>
      <w:lang w:val="en-CA"/>
    </w:rPr>
  </w:style>
  <w:style w:type="paragraph" w:styleId="ListParagraph">
    <w:name w:val="List Paragraph"/>
    <w:basedOn w:val="Normal"/>
    <w:uiPriority w:val="34"/>
    <w:qFormat/>
    <w:rsid w:val="0016045D"/>
    <w:pPr>
      <w:ind w:left="720"/>
      <w:contextualSpacing/>
    </w:pPr>
  </w:style>
  <w:style w:type="character" w:customStyle="1" w:styleId="HeaderChar">
    <w:name w:val="Header Char"/>
    <w:basedOn w:val="DefaultParagraphFont"/>
    <w:link w:val="Header"/>
    <w:uiPriority w:val="99"/>
    <w:rsid w:val="00A4595C"/>
    <w:rPr>
      <w:rFonts w:ascii="Arial" w:hAnsi="Arial"/>
      <w:snapToGrid w:val="0"/>
      <w:sz w:val="24"/>
      <w:lang w:val="en-CA"/>
    </w:rPr>
  </w:style>
  <w:style w:type="character" w:customStyle="1" w:styleId="ms-rtecustom-normal">
    <w:name w:val="ms-rtecustom-normal"/>
    <w:basedOn w:val="DefaultParagraphFont"/>
    <w:rsid w:val="008E4BE9"/>
  </w:style>
  <w:style w:type="character" w:styleId="Emphasis">
    <w:name w:val="Emphasis"/>
    <w:basedOn w:val="DefaultParagraphFont"/>
    <w:uiPriority w:val="20"/>
    <w:qFormat/>
    <w:rsid w:val="008E4BE9"/>
    <w:rPr>
      <w:i/>
      <w:iCs/>
    </w:rPr>
  </w:style>
  <w:style w:type="character" w:customStyle="1" w:styleId="apple-style-span">
    <w:name w:val="apple-style-span"/>
    <w:basedOn w:val="DefaultParagraphFont"/>
    <w:rsid w:val="00540835"/>
  </w:style>
  <w:style w:type="character" w:styleId="Hyperlink">
    <w:name w:val="Hyperlink"/>
    <w:basedOn w:val="DefaultParagraphFont"/>
    <w:uiPriority w:val="99"/>
    <w:unhideWhenUsed/>
    <w:rsid w:val="007F1DB2"/>
    <w:rPr>
      <w:color w:val="0000FF"/>
      <w:u w:val="single"/>
    </w:rPr>
  </w:style>
  <w:style w:type="character" w:customStyle="1" w:styleId="ms-rtecustom-link">
    <w:name w:val="ms-rtecustom-link"/>
    <w:basedOn w:val="DefaultParagraphFont"/>
    <w:rsid w:val="00CA1F20"/>
  </w:style>
  <w:style w:type="character" w:styleId="Strong">
    <w:name w:val="Strong"/>
    <w:basedOn w:val="DefaultParagraphFont"/>
    <w:uiPriority w:val="22"/>
    <w:qFormat/>
    <w:rsid w:val="0046450C"/>
    <w:rPr>
      <w:b/>
      <w:bCs/>
    </w:rPr>
  </w:style>
  <w:style w:type="paragraph" w:styleId="NormalWeb">
    <w:name w:val="Normal (Web)"/>
    <w:basedOn w:val="Normal"/>
    <w:uiPriority w:val="99"/>
    <w:unhideWhenUsed/>
    <w:rsid w:val="00B2411C"/>
    <w:pPr>
      <w:widowControl/>
    </w:pPr>
    <w:rPr>
      <w:rFonts w:ascii="Times New Roman" w:eastAsiaTheme="minorHAnsi" w:hAnsi="Times New Roman"/>
      <w:snapToGrid/>
      <w:szCs w:val="24"/>
      <w:lang w:eastAsia="en-CA"/>
    </w:rPr>
  </w:style>
  <w:style w:type="paragraph" w:customStyle="1" w:styleId="Default">
    <w:name w:val="Default"/>
    <w:basedOn w:val="Normal"/>
    <w:rsid w:val="0015011A"/>
    <w:pPr>
      <w:widowControl/>
      <w:autoSpaceDE w:val="0"/>
      <w:autoSpaceDN w:val="0"/>
    </w:pPr>
    <w:rPr>
      <w:rFonts w:eastAsiaTheme="minorHAnsi" w:cs="Arial"/>
      <w:snapToGrid/>
      <w:color w:val="000000"/>
      <w:szCs w:val="24"/>
    </w:rPr>
  </w:style>
  <w:style w:type="paragraph" w:customStyle="1" w:styleId="BudgetNormal">
    <w:name w:val="Budget Normal"/>
    <w:basedOn w:val="Normal"/>
    <w:uiPriority w:val="99"/>
    <w:rsid w:val="00A52B35"/>
    <w:pPr>
      <w:widowControl/>
    </w:pPr>
    <w:rPr>
      <w:rFonts w:eastAsiaTheme="minorHAnsi" w:cs="Arial"/>
      <w:snapToGrid/>
      <w:sz w:val="22"/>
      <w:szCs w:val="22"/>
    </w:rPr>
  </w:style>
  <w:style w:type="character" w:customStyle="1" w:styleId="A1">
    <w:name w:val="A1"/>
    <w:uiPriority w:val="99"/>
    <w:rsid w:val="00487E52"/>
    <w:rPr>
      <w:rFonts w:cs="Tw Cen MT Condensed"/>
      <w:color w:val="000000"/>
      <w:sz w:val="26"/>
      <w:szCs w:val="26"/>
    </w:rPr>
  </w:style>
  <w:style w:type="character" w:customStyle="1" w:styleId="A5">
    <w:name w:val="A5"/>
    <w:uiPriority w:val="99"/>
    <w:rsid w:val="00487E52"/>
    <w:rPr>
      <w:rFonts w:cs="Tw Cen MT Condensed"/>
      <w:color w:val="000000"/>
      <w:sz w:val="26"/>
      <w:szCs w:val="26"/>
    </w:rPr>
  </w:style>
  <w:style w:type="paragraph" w:customStyle="1" w:styleId="budgetnormal0">
    <w:name w:val="budgetnormal"/>
    <w:basedOn w:val="Normal"/>
    <w:uiPriority w:val="99"/>
    <w:rsid w:val="00636655"/>
    <w:pPr>
      <w:widowControl/>
    </w:pPr>
    <w:rPr>
      <w:rFonts w:eastAsiaTheme="minorHAnsi" w:cs="Arial"/>
      <w:snapToGrid/>
      <w:sz w:val="22"/>
      <w:szCs w:val="22"/>
      <w:lang w:eastAsia="en-CA" w:bidi="he-IL"/>
    </w:rPr>
  </w:style>
  <w:style w:type="character" w:customStyle="1" w:styleId="Heading2Char">
    <w:name w:val="Heading 2 Char"/>
    <w:basedOn w:val="DefaultParagraphFont"/>
    <w:link w:val="Heading2"/>
    <w:rsid w:val="002D4F0E"/>
    <w:rPr>
      <w:rFonts w:ascii="Arial" w:hAnsi="Arial"/>
      <w:b/>
      <w:snapToGrid w:val="0"/>
      <w:sz w:val="24"/>
    </w:rPr>
  </w:style>
  <w:style w:type="character" w:customStyle="1" w:styleId="spelle">
    <w:name w:val="spelle"/>
    <w:basedOn w:val="DefaultParagraphFont"/>
    <w:rsid w:val="002D4F0E"/>
  </w:style>
  <w:style w:type="paragraph" w:customStyle="1" w:styleId="Pa5">
    <w:name w:val="Pa5"/>
    <w:basedOn w:val="Default"/>
    <w:next w:val="Default"/>
    <w:uiPriority w:val="99"/>
    <w:rsid w:val="00EC6426"/>
    <w:pPr>
      <w:adjustRightInd w:val="0"/>
      <w:spacing w:line="361" w:lineRule="atLeast"/>
    </w:pPr>
    <w:rPr>
      <w:rFonts w:ascii="Open Sans" w:eastAsia="Times New Roman" w:hAnsi="Open Sans" w:cs="Times New Roman"/>
      <w:color w:val="auto"/>
    </w:rPr>
  </w:style>
  <w:style w:type="paragraph" w:customStyle="1" w:styleId="Pa11">
    <w:name w:val="Pa11"/>
    <w:basedOn w:val="Default"/>
    <w:next w:val="Default"/>
    <w:uiPriority w:val="99"/>
    <w:rsid w:val="00EC6426"/>
    <w:pPr>
      <w:adjustRightInd w:val="0"/>
      <w:spacing w:line="186" w:lineRule="atLeast"/>
    </w:pPr>
    <w:rPr>
      <w:rFonts w:ascii="Open Sans" w:eastAsia="Times New Roman" w:hAnsi="Open Sans" w:cs="Times New Roman"/>
      <w:color w:val="auto"/>
    </w:rPr>
  </w:style>
  <w:style w:type="character" w:customStyle="1" w:styleId="A6">
    <w:name w:val="A6"/>
    <w:uiPriority w:val="99"/>
    <w:rsid w:val="00EC6426"/>
    <w:rPr>
      <w:rFonts w:cs="Open Sans"/>
      <w:b/>
      <w:bCs/>
      <w:color w:val="000000"/>
      <w:sz w:val="22"/>
      <w:szCs w:val="22"/>
    </w:rPr>
  </w:style>
  <w:style w:type="paragraph" w:customStyle="1" w:styleId="Pa12">
    <w:name w:val="Pa12"/>
    <w:basedOn w:val="Default"/>
    <w:next w:val="Default"/>
    <w:uiPriority w:val="99"/>
    <w:rsid w:val="00EC6426"/>
    <w:pPr>
      <w:adjustRightInd w:val="0"/>
      <w:spacing w:line="186" w:lineRule="atLeast"/>
    </w:pPr>
    <w:rPr>
      <w:rFonts w:ascii="Open Sans" w:eastAsia="Times New Roman" w:hAnsi="Open Sans" w:cs="Times New Roman"/>
      <w:color w:val="auto"/>
    </w:rPr>
  </w:style>
  <w:style w:type="character" w:customStyle="1" w:styleId="A8">
    <w:name w:val="A8"/>
    <w:uiPriority w:val="99"/>
    <w:rsid w:val="00EC6426"/>
    <w:rPr>
      <w:rFonts w:ascii="IconicStroke" w:hAnsi="IconicStroke" w:cs="IconicStroke"/>
      <w:color w:val="000000"/>
      <w:sz w:val="40"/>
      <w:szCs w:val="40"/>
    </w:rPr>
  </w:style>
  <w:style w:type="character" w:customStyle="1" w:styleId="apple-converted-space">
    <w:name w:val="apple-converted-space"/>
    <w:basedOn w:val="DefaultParagraphFont"/>
    <w:rsid w:val="0045129E"/>
  </w:style>
  <w:style w:type="character" w:customStyle="1" w:styleId="Heading3Char">
    <w:name w:val="Heading 3 Char"/>
    <w:basedOn w:val="DefaultParagraphFont"/>
    <w:link w:val="Heading3"/>
    <w:uiPriority w:val="9"/>
    <w:rsid w:val="00874131"/>
    <w:rPr>
      <w:rFonts w:asciiTheme="majorHAnsi" w:eastAsiaTheme="majorEastAsia" w:hAnsiTheme="majorHAnsi" w:cstheme="majorBidi"/>
      <w:b/>
      <w:bCs/>
      <w:snapToGrid w:val="0"/>
      <w:color w:val="4F81BD" w:themeColor="accent1"/>
      <w:sz w:val="22"/>
      <w:szCs w:val="24"/>
    </w:rPr>
  </w:style>
  <w:style w:type="paragraph" w:styleId="Title">
    <w:name w:val="Title"/>
    <w:basedOn w:val="Normal"/>
    <w:next w:val="Normal"/>
    <w:link w:val="TitleChar"/>
    <w:uiPriority w:val="10"/>
    <w:qFormat/>
    <w:rsid w:val="0087413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74131"/>
    <w:rPr>
      <w:rFonts w:asciiTheme="majorHAnsi" w:eastAsiaTheme="majorEastAsia" w:hAnsiTheme="majorHAnsi" w:cstheme="majorBidi"/>
      <w:snapToGrid w:val="0"/>
      <w:color w:val="17365D" w:themeColor="text2" w:themeShade="BF"/>
      <w:spacing w:val="5"/>
      <w:kern w:val="28"/>
      <w:sz w:val="52"/>
      <w:szCs w:val="52"/>
    </w:rPr>
  </w:style>
  <w:style w:type="table" w:styleId="TableGrid">
    <w:name w:val="Table Grid"/>
    <w:basedOn w:val="TableNormal"/>
    <w:uiPriority w:val="59"/>
    <w:rsid w:val="00874131"/>
    <w:rPr>
      <w:rFonts w:ascii="Arial" w:hAnsi="Arial" w:cs="Arial"/>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74131"/>
    <w:rPr>
      <w:rFonts w:ascii="Arial" w:hAnsi="Arial" w:cs="Arial"/>
      <w:lang w:val="en-CA"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74131"/>
    <w:rPr>
      <w:rFonts w:ascii="Calibri" w:eastAsia="Calibri" w:hAnsi="Calibri"/>
      <w:sz w:val="22"/>
      <w:szCs w:val="22"/>
    </w:rPr>
  </w:style>
  <w:style w:type="paragraph" w:styleId="BodyText">
    <w:name w:val="Body Text"/>
    <w:basedOn w:val="Normal"/>
    <w:link w:val="BodyTextChar"/>
    <w:semiHidden/>
    <w:rsid w:val="00874131"/>
    <w:pPr>
      <w:widowControl/>
    </w:pPr>
    <w:rPr>
      <w:rFonts w:ascii="Times New Roman" w:hAnsi="Times New Roman"/>
      <w:b/>
      <w:bCs/>
      <w:snapToGrid/>
      <w:szCs w:val="24"/>
      <w:lang w:val="en-US"/>
    </w:rPr>
  </w:style>
  <w:style w:type="character" w:customStyle="1" w:styleId="BodyTextChar">
    <w:name w:val="Body Text Char"/>
    <w:basedOn w:val="DefaultParagraphFont"/>
    <w:link w:val="BodyText"/>
    <w:semiHidden/>
    <w:rsid w:val="0087413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C"/>
    <w:pPr>
      <w:widowControl w:val="0"/>
    </w:pPr>
    <w:rPr>
      <w:rFonts w:ascii="Arial" w:hAnsi="Arial"/>
      <w:snapToGrid w:val="0"/>
      <w:sz w:val="24"/>
      <w:lang w:val="en-CA"/>
    </w:rPr>
  </w:style>
  <w:style w:type="paragraph" w:styleId="Heading1">
    <w:name w:val="heading 1"/>
    <w:basedOn w:val="Normal"/>
    <w:next w:val="Normal"/>
    <w:qFormat/>
    <w:rsid w:val="0031157C"/>
    <w:pPr>
      <w:keepNext/>
      <w:jc w:val="right"/>
      <w:outlineLvl w:val="0"/>
    </w:pPr>
    <w:rPr>
      <w:b/>
      <w:lang w:val="en-GB"/>
    </w:rPr>
  </w:style>
  <w:style w:type="paragraph" w:styleId="Heading2">
    <w:name w:val="heading 2"/>
    <w:basedOn w:val="Normal"/>
    <w:next w:val="Normal"/>
    <w:link w:val="Heading2Char"/>
    <w:qFormat/>
    <w:rsid w:val="002D4F0E"/>
    <w:pPr>
      <w:keepNext/>
      <w:jc w:val="center"/>
      <w:outlineLvl w:val="1"/>
    </w:pPr>
    <w:rPr>
      <w:b/>
      <w:lang w:val="en-US"/>
    </w:rPr>
  </w:style>
  <w:style w:type="paragraph" w:styleId="Heading3">
    <w:name w:val="heading 3"/>
    <w:basedOn w:val="Normal"/>
    <w:next w:val="Normal"/>
    <w:link w:val="Heading3Char"/>
    <w:uiPriority w:val="9"/>
    <w:unhideWhenUsed/>
    <w:qFormat/>
    <w:rsid w:val="00874131"/>
    <w:pPr>
      <w:keepNext/>
      <w:keepLines/>
      <w:widowControl/>
      <w:spacing w:before="200"/>
      <w:outlineLvl w:val="2"/>
    </w:pPr>
    <w:rPr>
      <w:rFonts w:asciiTheme="majorHAnsi" w:eastAsiaTheme="majorEastAsia" w:hAnsiTheme="majorHAnsi" w:cstheme="majorBidi"/>
      <w:b/>
      <w:bCs/>
      <w:color w:val="4F81BD" w:themeColor="accent1"/>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57C"/>
  </w:style>
  <w:style w:type="paragraph" w:customStyle="1" w:styleId="Level1">
    <w:name w:val="Level 1"/>
    <w:basedOn w:val="Normal"/>
    <w:rsid w:val="0031157C"/>
    <w:pPr>
      <w:numPr>
        <w:numId w:val="1"/>
      </w:numPr>
      <w:tabs>
        <w:tab w:val="num" w:pos="360"/>
      </w:tabs>
      <w:ind w:left="720" w:hanging="720"/>
      <w:outlineLvl w:val="0"/>
    </w:pPr>
  </w:style>
  <w:style w:type="paragraph" w:styleId="Header">
    <w:name w:val="header"/>
    <w:basedOn w:val="Normal"/>
    <w:link w:val="HeaderChar"/>
    <w:uiPriority w:val="99"/>
    <w:rsid w:val="0031157C"/>
    <w:pPr>
      <w:tabs>
        <w:tab w:val="center" w:pos="4320"/>
        <w:tab w:val="right" w:pos="8640"/>
      </w:tabs>
    </w:pPr>
  </w:style>
  <w:style w:type="paragraph" w:styleId="Footer">
    <w:name w:val="footer"/>
    <w:basedOn w:val="Normal"/>
    <w:link w:val="FooterChar"/>
    <w:semiHidden/>
    <w:rsid w:val="0031157C"/>
    <w:pPr>
      <w:tabs>
        <w:tab w:val="center" w:pos="4320"/>
        <w:tab w:val="right" w:pos="8640"/>
      </w:tabs>
    </w:pPr>
  </w:style>
  <w:style w:type="character" w:styleId="PageNumber">
    <w:name w:val="page number"/>
    <w:basedOn w:val="DefaultParagraphFont"/>
    <w:semiHidden/>
    <w:rsid w:val="0031157C"/>
  </w:style>
  <w:style w:type="character" w:styleId="CommentReference">
    <w:name w:val="annotation reference"/>
    <w:semiHidden/>
    <w:rsid w:val="0031157C"/>
    <w:rPr>
      <w:sz w:val="16"/>
      <w:szCs w:val="16"/>
    </w:rPr>
  </w:style>
  <w:style w:type="paragraph" w:styleId="CommentText">
    <w:name w:val="annotation text"/>
    <w:basedOn w:val="Normal"/>
    <w:semiHidden/>
    <w:rsid w:val="0031157C"/>
    <w:rPr>
      <w:sz w:val="20"/>
    </w:rPr>
  </w:style>
  <w:style w:type="character" w:customStyle="1" w:styleId="FooterChar">
    <w:name w:val="Footer Char"/>
    <w:link w:val="Footer"/>
    <w:semiHidden/>
    <w:rsid w:val="00A67BD0"/>
    <w:rPr>
      <w:rFonts w:ascii="Arial" w:hAnsi="Arial"/>
      <w:snapToGrid w:val="0"/>
      <w:sz w:val="24"/>
      <w:lang w:eastAsia="en-US"/>
    </w:rPr>
  </w:style>
  <w:style w:type="paragraph" w:styleId="PlainText">
    <w:name w:val="Plain Text"/>
    <w:basedOn w:val="Normal"/>
    <w:link w:val="PlainTextChar"/>
    <w:uiPriority w:val="99"/>
    <w:unhideWhenUsed/>
    <w:rsid w:val="002D369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D369F"/>
    <w:rPr>
      <w:rFonts w:ascii="Calibri" w:eastAsiaTheme="minorHAnsi" w:hAnsi="Calibri" w:cstheme="minorBidi"/>
      <w:sz w:val="22"/>
      <w:szCs w:val="21"/>
      <w:lang w:val="en-CA"/>
    </w:rPr>
  </w:style>
  <w:style w:type="paragraph" w:styleId="BalloonText">
    <w:name w:val="Balloon Text"/>
    <w:basedOn w:val="Normal"/>
    <w:link w:val="BalloonTextChar"/>
    <w:uiPriority w:val="99"/>
    <w:semiHidden/>
    <w:unhideWhenUsed/>
    <w:rsid w:val="001837BF"/>
    <w:rPr>
      <w:rFonts w:ascii="Tahoma" w:hAnsi="Tahoma" w:cs="Tahoma"/>
      <w:sz w:val="16"/>
      <w:szCs w:val="16"/>
    </w:rPr>
  </w:style>
  <w:style w:type="character" w:customStyle="1" w:styleId="BalloonTextChar">
    <w:name w:val="Balloon Text Char"/>
    <w:basedOn w:val="DefaultParagraphFont"/>
    <w:link w:val="BalloonText"/>
    <w:uiPriority w:val="99"/>
    <w:semiHidden/>
    <w:rsid w:val="001837BF"/>
    <w:rPr>
      <w:rFonts w:ascii="Tahoma" w:hAnsi="Tahoma" w:cs="Tahoma"/>
      <w:snapToGrid w:val="0"/>
      <w:sz w:val="16"/>
      <w:szCs w:val="16"/>
      <w:lang w:val="en-CA"/>
    </w:rPr>
  </w:style>
  <w:style w:type="paragraph" w:styleId="ListParagraph">
    <w:name w:val="List Paragraph"/>
    <w:basedOn w:val="Normal"/>
    <w:uiPriority w:val="34"/>
    <w:qFormat/>
    <w:rsid w:val="0016045D"/>
    <w:pPr>
      <w:ind w:left="720"/>
      <w:contextualSpacing/>
    </w:pPr>
  </w:style>
  <w:style w:type="character" w:customStyle="1" w:styleId="HeaderChar">
    <w:name w:val="Header Char"/>
    <w:basedOn w:val="DefaultParagraphFont"/>
    <w:link w:val="Header"/>
    <w:uiPriority w:val="99"/>
    <w:rsid w:val="00A4595C"/>
    <w:rPr>
      <w:rFonts w:ascii="Arial" w:hAnsi="Arial"/>
      <w:snapToGrid w:val="0"/>
      <w:sz w:val="24"/>
      <w:lang w:val="en-CA"/>
    </w:rPr>
  </w:style>
  <w:style w:type="character" w:customStyle="1" w:styleId="ms-rtecustom-normal">
    <w:name w:val="ms-rtecustom-normal"/>
    <w:basedOn w:val="DefaultParagraphFont"/>
    <w:rsid w:val="008E4BE9"/>
  </w:style>
  <w:style w:type="character" w:styleId="Emphasis">
    <w:name w:val="Emphasis"/>
    <w:basedOn w:val="DefaultParagraphFont"/>
    <w:uiPriority w:val="20"/>
    <w:qFormat/>
    <w:rsid w:val="008E4BE9"/>
    <w:rPr>
      <w:i/>
      <w:iCs/>
    </w:rPr>
  </w:style>
  <w:style w:type="character" w:customStyle="1" w:styleId="apple-style-span">
    <w:name w:val="apple-style-span"/>
    <w:basedOn w:val="DefaultParagraphFont"/>
    <w:rsid w:val="00540835"/>
  </w:style>
  <w:style w:type="character" w:styleId="Hyperlink">
    <w:name w:val="Hyperlink"/>
    <w:basedOn w:val="DefaultParagraphFont"/>
    <w:uiPriority w:val="99"/>
    <w:unhideWhenUsed/>
    <w:rsid w:val="007F1DB2"/>
    <w:rPr>
      <w:color w:val="0000FF"/>
      <w:u w:val="single"/>
    </w:rPr>
  </w:style>
  <w:style w:type="character" w:customStyle="1" w:styleId="ms-rtecustom-link">
    <w:name w:val="ms-rtecustom-link"/>
    <w:basedOn w:val="DefaultParagraphFont"/>
    <w:rsid w:val="00CA1F20"/>
  </w:style>
  <w:style w:type="character" w:styleId="Strong">
    <w:name w:val="Strong"/>
    <w:basedOn w:val="DefaultParagraphFont"/>
    <w:uiPriority w:val="22"/>
    <w:qFormat/>
    <w:rsid w:val="0046450C"/>
    <w:rPr>
      <w:b/>
      <w:bCs/>
    </w:rPr>
  </w:style>
  <w:style w:type="paragraph" w:styleId="NormalWeb">
    <w:name w:val="Normal (Web)"/>
    <w:basedOn w:val="Normal"/>
    <w:uiPriority w:val="99"/>
    <w:unhideWhenUsed/>
    <w:rsid w:val="00B2411C"/>
    <w:pPr>
      <w:widowControl/>
    </w:pPr>
    <w:rPr>
      <w:rFonts w:ascii="Times New Roman" w:eastAsiaTheme="minorHAnsi" w:hAnsi="Times New Roman"/>
      <w:snapToGrid/>
      <w:szCs w:val="24"/>
      <w:lang w:eastAsia="en-CA"/>
    </w:rPr>
  </w:style>
  <w:style w:type="paragraph" w:customStyle="1" w:styleId="Default">
    <w:name w:val="Default"/>
    <w:basedOn w:val="Normal"/>
    <w:rsid w:val="0015011A"/>
    <w:pPr>
      <w:widowControl/>
      <w:autoSpaceDE w:val="0"/>
      <w:autoSpaceDN w:val="0"/>
    </w:pPr>
    <w:rPr>
      <w:rFonts w:eastAsiaTheme="minorHAnsi" w:cs="Arial"/>
      <w:snapToGrid/>
      <w:color w:val="000000"/>
      <w:szCs w:val="24"/>
    </w:rPr>
  </w:style>
  <w:style w:type="paragraph" w:customStyle="1" w:styleId="BudgetNormal">
    <w:name w:val="Budget Normal"/>
    <w:basedOn w:val="Normal"/>
    <w:uiPriority w:val="99"/>
    <w:rsid w:val="00A52B35"/>
    <w:pPr>
      <w:widowControl/>
    </w:pPr>
    <w:rPr>
      <w:rFonts w:eastAsiaTheme="minorHAnsi" w:cs="Arial"/>
      <w:snapToGrid/>
      <w:sz w:val="22"/>
      <w:szCs w:val="22"/>
    </w:rPr>
  </w:style>
  <w:style w:type="character" w:customStyle="1" w:styleId="A1">
    <w:name w:val="A1"/>
    <w:uiPriority w:val="99"/>
    <w:rsid w:val="00487E52"/>
    <w:rPr>
      <w:rFonts w:cs="Tw Cen MT Condensed"/>
      <w:color w:val="000000"/>
      <w:sz w:val="26"/>
      <w:szCs w:val="26"/>
    </w:rPr>
  </w:style>
  <w:style w:type="character" w:customStyle="1" w:styleId="A5">
    <w:name w:val="A5"/>
    <w:uiPriority w:val="99"/>
    <w:rsid w:val="00487E52"/>
    <w:rPr>
      <w:rFonts w:cs="Tw Cen MT Condensed"/>
      <w:color w:val="000000"/>
      <w:sz w:val="26"/>
      <w:szCs w:val="26"/>
    </w:rPr>
  </w:style>
  <w:style w:type="paragraph" w:customStyle="1" w:styleId="budgetnormal0">
    <w:name w:val="budgetnormal"/>
    <w:basedOn w:val="Normal"/>
    <w:uiPriority w:val="99"/>
    <w:rsid w:val="00636655"/>
    <w:pPr>
      <w:widowControl/>
    </w:pPr>
    <w:rPr>
      <w:rFonts w:eastAsiaTheme="minorHAnsi" w:cs="Arial"/>
      <w:snapToGrid/>
      <w:sz w:val="22"/>
      <w:szCs w:val="22"/>
      <w:lang w:eastAsia="en-CA" w:bidi="he-IL"/>
    </w:rPr>
  </w:style>
  <w:style w:type="character" w:customStyle="1" w:styleId="Heading2Char">
    <w:name w:val="Heading 2 Char"/>
    <w:basedOn w:val="DefaultParagraphFont"/>
    <w:link w:val="Heading2"/>
    <w:rsid w:val="002D4F0E"/>
    <w:rPr>
      <w:rFonts w:ascii="Arial" w:hAnsi="Arial"/>
      <w:b/>
      <w:snapToGrid w:val="0"/>
      <w:sz w:val="24"/>
    </w:rPr>
  </w:style>
  <w:style w:type="character" w:customStyle="1" w:styleId="spelle">
    <w:name w:val="spelle"/>
    <w:basedOn w:val="DefaultParagraphFont"/>
    <w:rsid w:val="002D4F0E"/>
  </w:style>
  <w:style w:type="paragraph" w:customStyle="1" w:styleId="Pa5">
    <w:name w:val="Pa5"/>
    <w:basedOn w:val="Default"/>
    <w:next w:val="Default"/>
    <w:uiPriority w:val="99"/>
    <w:rsid w:val="00EC6426"/>
    <w:pPr>
      <w:adjustRightInd w:val="0"/>
      <w:spacing w:line="361" w:lineRule="atLeast"/>
    </w:pPr>
    <w:rPr>
      <w:rFonts w:ascii="Open Sans" w:eastAsia="Times New Roman" w:hAnsi="Open Sans" w:cs="Times New Roman"/>
      <w:color w:val="auto"/>
    </w:rPr>
  </w:style>
  <w:style w:type="paragraph" w:customStyle="1" w:styleId="Pa11">
    <w:name w:val="Pa11"/>
    <w:basedOn w:val="Default"/>
    <w:next w:val="Default"/>
    <w:uiPriority w:val="99"/>
    <w:rsid w:val="00EC6426"/>
    <w:pPr>
      <w:adjustRightInd w:val="0"/>
      <w:spacing w:line="186" w:lineRule="atLeast"/>
    </w:pPr>
    <w:rPr>
      <w:rFonts w:ascii="Open Sans" w:eastAsia="Times New Roman" w:hAnsi="Open Sans" w:cs="Times New Roman"/>
      <w:color w:val="auto"/>
    </w:rPr>
  </w:style>
  <w:style w:type="character" w:customStyle="1" w:styleId="A6">
    <w:name w:val="A6"/>
    <w:uiPriority w:val="99"/>
    <w:rsid w:val="00EC6426"/>
    <w:rPr>
      <w:rFonts w:cs="Open Sans"/>
      <w:b/>
      <w:bCs/>
      <w:color w:val="000000"/>
      <w:sz w:val="22"/>
      <w:szCs w:val="22"/>
    </w:rPr>
  </w:style>
  <w:style w:type="paragraph" w:customStyle="1" w:styleId="Pa12">
    <w:name w:val="Pa12"/>
    <w:basedOn w:val="Default"/>
    <w:next w:val="Default"/>
    <w:uiPriority w:val="99"/>
    <w:rsid w:val="00EC6426"/>
    <w:pPr>
      <w:adjustRightInd w:val="0"/>
      <w:spacing w:line="186" w:lineRule="atLeast"/>
    </w:pPr>
    <w:rPr>
      <w:rFonts w:ascii="Open Sans" w:eastAsia="Times New Roman" w:hAnsi="Open Sans" w:cs="Times New Roman"/>
      <w:color w:val="auto"/>
    </w:rPr>
  </w:style>
  <w:style w:type="character" w:customStyle="1" w:styleId="A8">
    <w:name w:val="A8"/>
    <w:uiPriority w:val="99"/>
    <w:rsid w:val="00EC6426"/>
    <w:rPr>
      <w:rFonts w:ascii="IconicStroke" w:hAnsi="IconicStroke" w:cs="IconicStroke"/>
      <w:color w:val="000000"/>
      <w:sz w:val="40"/>
      <w:szCs w:val="40"/>
    </w:rPr>
  </w:style>
  <w:style w:type="character" w:customStyle="1" w:styleId="apple-converted-space">
    <w:name w:val="apple-converted-space"/>
    <w:basedOn w:val="DefaultParagraphFont"/>
    <w:rsid w:val="0045129E"/>
  </w:style>
  <w:style w:type="character" w:customStyle="1" w:styleId="Heading3Char">
    <w:name w:val="Heading 3 Char"/>
    <w:basedOn w:val="DefaultParagraphFont"/>
    <w:link w:val="Heading3"/>
    <w:uiPriority w:val="9"/>
    <w:rsid w:val="00874131"/>
    <w:rPr>
      <w:rFonts w:asciiTheme="majorHAnsi" w:eastAsiaTheme="majorEastAsia" w:hAnsiTheme="majorHAnsi" w:cstheme="majorBidi"/>
      <w:b/>
      <w:bCs/>
      <w:snapToGrid w:val="0"/>
      <w:color w:val="4F81BD" w:themeColor="accent1"/>
      <w:sz w:val="22"/>
      <w:szCs w:val="24"/>
    </w:rPr>
  </w:style>
  <w:style w:type="paragraph" w:styleId="Title">
    <w:name w:val="Title"/>
    <w:basedOn w:val="Normal"/>
    <w:next w:val="Normal"/>
    <w:link w:val="TitleChar"/>
    <w:uiPriority w:val="10"/>
    <w:qFormat/>
    <w:rsid w:val="0087413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74131"/>
    <w:rPr>
      <w:rFonts w:asciiTheme="majorHAnsi" w:eastAsiaTheme="majorEastAsia" w:hAnsiTheme="majorHAnsi" w:cstheme="majorBidi"/>
      <w:snapToGrid w:val="0"/>
      <w:color w:val="17365D" w:themeColor="text2" w:themeShade="BF"/>
      <w:spacing w:val="5"/>
      <w:kern w:val="28"/>
      <w:sz w:val="52"/>
      <w:szCs w:val="52"/>
    </w:rPr>
  </w:style>
  <w:style w:type="table" w:styleId="TableGrid">
    <w:name w:val="Table Grid"/>
    <w:basedOn w:val="TableNormal"/>
    <w:uiPriority w:val="59"/>
    <w:rsid w:val="00874131"/>
    <w:rPr>
      <w:rFonts w:ascii="Arial" w:hAnsi="Arial" w:cs="Arial"/>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74131"/>
    <w:rPr>
      <w:rFonts w:ascii="Arial" w:hAnsi="Arial" w:cs="Arial"/>
      <w:lang w:val="en-CA"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74131"/>
    <w:rPr>
      <w:rFonts w:ascii="Calibri" w:eastAsia="Calibri" w:hAnsi="Calibri"/>
      <w:sz w:val="22"/>
      <w:szCs w:val="22"/>
    </w:rPr>
  </w:style>
  <w:style w:type="paragraph" w:styleId="BodyText">
    <w:name w:val="Body Text"/>
    <w:basedOn w:val="Normal"/>
    <w:link w:val="BodyTextChar"/>
    <w:semiHidden/>
    <w:rsid w:val="00874131"/>
    <w:pPr>
      <w:widowControl/>
    </w:pPr>
    <w:rPr>
      <w:rFonts w:ascii="Times New Roman" w:hAnsi="Times New Roman"/>
      <w:b/>
      <w:bCs/>
      <w:snapToGrid/>
      <w:szCs w:val="24"/>
      <w:lang w:val="en-US"/>
    </w:rPr>
  </w:style>
  <w:style w:type="character" w:customStyle="1" w:styleId="BodyTextChar">
    <w:name w:val="Body Text Char"/>
    <w:basedOn w:val="DefaultParagraphFont"/>
    <w:link w:val="BodyText"/>
    <w:semiHidden/>
    <w:rsid w:val="008741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236">
      <w:bodyDiv w:val="1"/>
      <w:marLeft w:val="0"/>
      <w:marRight w:val="0"/>
      <w:marTop w:val="0"/>
      <w:marBottom w:val="0"/>
      <w:divBdr>
        <w:top w:val="none" w:sz="0" w:space="0" w:color="auto"/>
        <w:left w:val="none" w:sz="0" w:space="0" w:color="auto"/>
        <w:bottom w:val="none" w:sz="0" w:space="0" w:color="auto"/>
        <w:right w:val="none" w:sz="0" w:space="0" w:color="auto"/>
      </w:divBdr>
    </w:div>
    <w:div w:id="122236758">
      <w:bodyDiv w:val="1"/>
      <w:marLeft w:val="0"/>
      <w:marRight w:val="0"/>
      <w:marTop w:val="0"/>
      <w:marBottom w:val="0"/>
      <w:divBdr>
        <w:top w:val="none" w:sz="0" w:space="0" w:color="auto"/>
        <w:left w:val="none" w:sz="0" w:space="0" w:color="auto"/>
        <w:bottom w:val="none" w:sz="0" w:space="0" w:color="auto"/>
        <w:right w:val="none" w:sz="0" w:space="0" w:color="auto"/>
      </w:divBdr>
    </w:div>
    <w:div w:id="176119161">
      <w:bodyDiv w:val="1"/>
      <w:marLeft w:val="0"/>
      <w:marRight w:val="0"/>
      <w:marTop w:val="0"/>
      <w:marBottom w:val="0"/>
      <w:divBdr>
        <w:top w:val="none" w:sz="0" w:space="0" w:color="auto"/>
        <w:left w:val="none" w:sz="0" w:space="0" w:color="auto"/>
        <w:bottom w:val="none" w:sz="0" w:space="0" w:color="auto"/>
        <w:right w:val="none" w:sz="0" w:space="0" w:color="auto"/>
      </w:divBdr>
    </w:div>
    <w:div w:id="218635862">
      <w:bodyDiv w:val="1"/>
      <w:marLeft w:val="0"/>
      <w:marRight w:val="0"/>
      <w:marTop w:val="0"/>
      <w:marBottom w:val="0"/>
      <w:divBdr>
        <w:top w:val="none" w:sz="0" w:space="0" w:color="auto"/>
        <w:left w:val="none" w:sz="0" w:space="0" w:color="auto"/>
        <w:bottom w:val="none" w:sz="0" w:space="0" w:color="auto"/>
        <w:right w:val="none" w:sz="0" w:space="0" w:color="auto"/>
      </w:divBdr>
    </w:div>
    <w:div w:id="524057810">
      <w:bodyDiv w:val="1"/>
      <w:marLeft w:val="0"/>
      <w:marRight w:val="0"/>
      <w:marTop w:val="0"/>
      <w:marBottom w:val="0"/>
      <w:divBdr>
        <w:top w:val="none" w:sz="0" w:space="0" w:color="auto"/>
        <w:left w:val="none" w:sz="0" w:space="0" w:color="auto"/>
        <w:bottom w:val="none" w:sz="0" w:space="0" w:color="auto"/>
        <w:right w:val="none" w:sz="0" w:space="0" w:color="auto"/>
      </w:divBdr>
    </w:div>
    <w:div w:id="657735541">
      <w:bodyDiv w:val="1"/>
      <w:marLeft w:val="0"/>
      <w:marRight w:val="0"/>
      <w:marTop w:val="0"/>
      <w:marBottom w:val="0"/>
      <w:divBdr>
        <w:top w:val="none" w:sz="0" w:space="0" w:color="auto"/>
        <w:left w:val="none" w:sz="0" w:space="0" w:color="auto"/>
        <w:bottom w:val="none" w:sz="0" w:space="0" w:color="auto"/>
        <w:right w:val="none" w:sz="0" w:space="0" w:color="auto"/>
      </w:divBdr>
    </w:div>
    <w:div w:id="683828989">
      <w:bodyDiv w:val="1"/>
      <w:marLeft w:val="0"/>
      <w:marRight w:val="0"/>
      <w:marTop w:val="0"/>
      <w:marBottom w:val="0"/>
      <w:divBdr>
        <w:top w:val="none" w:sz="0" w:space="0" w:color="auto"/>
        <w:left w:val="none" w:sz="0" w:space="0" w:color="auto"/>
        <w:bottom w:val="none" w:sz="0" w:space="0" w:color="auto"/>
        <w:right w:val="none" w:sz="0" w:space="0" w:color="auto"/>
      </w:divBdr>
    </w:div>
    <w:div w:id="692413910">
      <w:bodyDiv w:val="1"/>
      <w:marLeft w:val="0"/>
      <w:marRight w:val="0"/>
      <w:marTop w:val="0"/>
      <w:marBottom w:val="0"/>
      <w:divBdr>
        <w:top w:val="none" w:sz="0" w:space="0" w:color="auto"/>
        <w:left w:val="none" w:sz="0" w:space="0" w:color="auto"/>
        <w:bottom w:val="none" w:sz="0" w:space="0" w:color="auto"/>
        <w:right w:val="none" w:sz="0" w:space="0" w:color="auto"/>
      </w:divBdr>
    </w:div>
    <w:div w:id="701248564">
      <w:bodyDiv w:val="1"/>
      <w:marLeft w:val="0"/>
      <w:marRight w:val="0"/>
      <w:marTop w:val="0"/>
      <w:marBottom w:val="0"/>
      <w:divBdr>
        <w:top w:val="none" w:sz="0" w:space="0" w:color="auto"/>
        <w:left w:val="none" w:sz="0" w:space="0" w:color="auto"/>
        <w:bottom w:val="none" w:sz="0" w:space="0" w:color="auto"/>
        <w:right w:val="none" w:sz="0" w:space="0" w:color="auto"/>
      </w:divBdr>
      <w:divsChild>
        <w:div w:id="1799912091">
          <w:marLeft w:val="0"/>
          <w:marRight w:val="0"/>
          <w:marTop w:val="0"/>
          <w:marBottom w:val="0"/>
          <w:divBdr>
            <w:top w:val="none" w:sz="0" w:space="0" w:color="auto"/>
            <w:left w:val="none" w:sz="0" w:space="0" w:color="auto"/>
            <w:bottom w:val="none" w:sz="0" w:space="0" w:color="auto"/>
            <w:right w:val="none" w:sz="0" w:space="0" w:color="auto"/>
          </w:divBdr>
          <w:divsChild>
            <w:div w:id="1064573218">
              <w:marLeft w:val="0"/>
              <w:marRight w:val="0"/>
              <w:marTop w:val="0"/>
              <w:marBottom w:val="0"/>
              <w:divBdr>
                <w:top w:val="none" w:sz="0" w:space="0" w:color="auto"/>
                <w:left w:val="none" w:sz="0" w:space="0" w:color="auto"/>
                <w:bottom w:val="none" w:sz="0" w:space="0" w:color="auto"/>
                <w:right w:val="none" w:sz="0" w:space="0" w:color="auto"/>
              </w:divBdr>
              <w:divsChild>
                <w:div w:id="571812747">
                  <w:marLeft w:val="0"/>
                  <w:marRight w:val="0"/>
                  <w:marTop w:val="0"/>
                  <w:marBottom w:val="0"/>
                  <w:divBdr>
                    <w:top w:val="none" w:sz="0" w:space="0" w:color="auto"/>
                    <w:left w:val="none" w:sz="0" w:space="0" w:color="auto"/>
                    <w:bottom w:val="none" w:sz="0" w:space="0" w:color="auto"/>
                    <w:right w:val="none" w:sz="0" w:space="0" w:color="auto"/>
                  </w:divBdr>
                </w:div>
                <w:div w:id="2039961990">
                  <w:marLeft w:val="0"/>
                  <w:marRight w:val="0"/>
                  <w:marTop w:val="0"/>
                  <w:marBottom w:val="0"/>
                  <w:divBdr>
                    <w:top w:val="none" w:sz="0" w:space="0" w:color="auto"/>
                    <w:left w:val="none" w:sz="0" w:space="0" w:color="auto"/>
                    <w:bottom w:val="none" w:sz="0" w:space="0" w:color="auto"/>
                    <w:right w:val="none" w:sz="0" w:space="0" w:color="auto"/>
                  </w:divBdr>
                </w:div>
                <w:div w:id="4013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6504">
      <w:bodyDiv w:val="1"/>
      <w:marLeft w:val="0"/>
      <w:marRight w:val="0"/>
      <w:marTop w:val="0"/>
      <w:marBottom w:val="0"/>
      <w:divBdr>
        <w:top w:val="none" w:sz="0" w:space="0" w:color="auto"/>
        <w:left w:val="none" w:sz="0" w:space="0" w:color="auto"/>
        <w:bottom w:val="none" w:sz="0" w:space="0" w:color="auto"/>
        <w:right w:val="none" w:sz="0" w:space="0" w:color="auto"/>
      </w:divBdr>
    </w:div>
    <w:div w:id="769859836">
      <w:bodyDiv w:val="1"/>
      <w:marLeft w:val="0"/>
      <w:marRight w:val="0"/>
      <w:marTop w:val="0"/>
      <w:marBottom w:val="0"/>
      <w:divBdr>
        <w:top w:val="none" w:sz="0" w:space="0" w:color="auto"/>
        <w:left w:val="none" w:sz="0" w:space="0" w:color="auto"/>
        <w:bottom w:val="none" w:sz="0" w:space="0" w:color="auto"/>
        <w:right w:val="none" w:sz="0" w:space="0" w:color="auto"/>
      </w:divBdr>
    </w:div>
    <w:div w:id="824668092">
      <w:bodyDiv w:val="1"/>
      <w:marLeft w:val="0"/>
      <w:marRight w:val="0"/>
      <w:marTop w:val="0"/>
      <w:marBottom w:val="0"/>
      <w:divBdr>
        <w:top w:val="none" w:sz="0" w:space="0" w:color="auto"/>
        <w:left w:val="none" w:sz="0" w:space="0" w:color="auto"/>
        <w:bottom w:val="none" w:sz="0" w:space="0" w:color="auto"/>
        <w:right w:val="none" w:sz="0" w:space="0" w:color="auto"/>
      </w:divBdr>
    </w:div>
    <w:div w:id="860821386">
      <w:bodyDiv w:val="1"/>
      <w:marLeft w:val="0"/>
      <w:marRight w:val="0"/>
      <w:marTop w:val="0"/>
      <w:marBottom w:val="0"/>
      <w:divBdr>
        <w:top w:val="none" w:sz="0" w:space="0" w:color="auto"/>
        <w:left w:val="none" w:sz="0" w:space="0" w:color="auto"/>
        <w:bottom w:val="none" w:sz="0" w:space="0" w:color="auto"/>
        <w:right w:val="none" w:sz="0" w:space="0" w:color="auto"/>
      </w:divBdr>
    </w:div>
    <w:div w:id="934938951">
      <w:bodyDiv w:val="1"/>
      <w:marLeft w:val="0"/>
      <w:marRight w:val="0"/>
      <w:marTop w:val="0"/>
      <w:marBottom w:val="0"/>
      <w:divBdr>
        <w:top w:val="none" w:sz="0" w:space="0" w:color="auto"/>
        <w:left w:val="none" w:sz="0" w:space="0" w:color="auto"/>
        <w:bottom w:val="none" w:sz="0" w:space="0" w:color="auto"/>
        <w:right w:val="none" w:sz="0" w:space="0" w:color="auto"/>
      </w:divBdr>
    </w:div>
    <w:div w:id="987977173">
      <w:bodyDiv w:val="1"/>
      <w:marLeft w:val="0"/>
      <w:marRight w:val="0"/>
      <w:marTop w:val="0"/>
      <w:marBottom w:val="0"/>
      <w:divBdr>
        <w:top w:val="none" w:sz="0" w:space="0" w:color="auto"/>
        <w:left w:val="none" w:sz="0" w:space="0" w:color="auto"/>
        <w:bottom w:val="none" w:sz="0" w:space="0" w:color="auto"/>
        <w:right w:val="none" w:sz="0" w:space="0" w:color="auto"/>
      </w:divBdr>
    </w:div>
    <w:div w:id="990408741">
      <w:bodyDiv w:val="1"/>
      <w:marLeft w:val="0"/>
      <w:marRight w:val="0"/>
      <w:marTop w:val="0"/>
      <w:marBottom w:val="0"/>
      <w:divBdr>
        <w:top w:val="none" w:sz="0" w:space="0" w:color="auto"/>
        <w:left w:val="none" w:sz="0" w:space="0" w:color="auto"/>
        <w:bottom w:val="none" w:sz="0" w:space="0" w:color="auto"/>
        <w:right w:val="none" w:sz="0" w:space="0" w:color="auto"/>
      </w:divBdr>
    </w:div>
    <w:div w:id="1172255889">
      <w:bodyDiv w:val="1"/>
      <w:marLeft w:val="0"/>
      <w:marRight w:val="0"/>
      <w:marTop w:val="0"/>
      <w:marBottom w:val="0"/>
      <w:divBdr>
        <w:top w:val="none" w:sz="0" w:space="0" w:color="auto"/>
        <w:left w:val="none" w:sz="0" w:space="0" w:color="auto"/>
        <w:bottom w:val="none" w:sz="0" w:space="0" w:color="auto"/>
        <w:right w:val="none" w:sz="0" w:space="0" w:color="auto"/>
      </w:divBdr>
    </w:div>
    <w:div w:id="1176531221">
      <w:bodyDiv w:val="1"/>
      <w:marLeft w:val="0"/>
      <w:marRight w:val="0"/>
      <w:marTop w:val="0"/>
      <w:marBottom w:val="0"/>
      <w:divBdr>
        <w:top w:val="none" w:sz="0" w:space="0" w:color="auto"/>
        <w:left w:val="none" w:sz="0" w:space="0" w:color="auto"/>
        <w:bottom w:val="none" w:sz="0" w:space="0" w:color="auto"/>
        <w:right w:val="none" w:sz="0" w:space="0" w:color="auto"/>
      </w:divBdr>
    </w:div>
    <w:div w:id="1272082555">
      <w:bodyDiv w:val="1"/>
      <w:marLeft w:val="0"/>
      <w:marRight w:val="0"/>
      <w:marTop w:val="0"/>
      <w:marBottom w:val="0"/>
      <w:divBdr>
        <w:top w:val="none" w:sz="0" w:space="0" w:color="auto"/>
        <w:left w:val="none" w:sz="0" w:space="0" w:color="auto"/>
        <w:bottom w:val="none" w:sz="0" w:space="0" w:color="auto"/>
        <w:right w:val="none" w:sz="0" w:space="0" w:color="auto"/>
      </w:divBdr>
    </w:div>
    <w:div w:id="1293364069">
      <w:bodyDiv w:val="1"/>
      <w:marLeft w:val="0"/>
      <w:marRight w:val="0"/>
      <w:marTop w:val="0"/>
      <w:marBottom w:val="0"/>
      <w:divBdr>
        <w:top w:val="none" w:sz="0" w:space="0" w:color="auto"/>
        <w:left w:val="none" w:sz="0" w:space="0" w:color="auto"/>
        <w:bottom w:val="none" w:sz="0" w:space="0" w:color="auto"/>
        <w:right w:val="none" w:sz="0" w:space="0" w:color="auto"/>
      </w:divBdr>
    </w:div>
    <w:div w:id="1330252007">
      <w:bodyDiv w:val="1"/>
      <w:marLeft w:val="0"/>
      <w:marRight w:val="0"/>
      <w:marTop w:val="0"/>
      <w:marBottom w:val="0"/>
      <w:divBdr>
        <w:top w:val="none" w:sz="0" w:space="0" w:color="auto"/>
        <w:left w:val="none" w:sz="0" w:space="0" w:color="auto"/>
        <w:bottom w:val="none" w:sz="0" w:space="0" w:color="auto"/>
        <w:right w:val="none" w:sz="0" w:space="0" w:color="auto"/>
      </w:divBdr>
    </w:div>
    <w:div w:id="1484619378">
      <w:bodyDiv w:val="1"/>
      <w:marLeft w:val="0"/>
      <w:marRight w:val="0"/>
      <w:marTop w:val="0"/>
      <w:marBottom w:val="0"/>
      <w:divBdr>
        <w:top w:val="none" w:sz="0" w:space="0" w:color="auto"/>
        <w:left w:val="none" w:sz="0" w:space="0" w:color="auto"/>
        <w:bottom w:val="none" w:sz="0" w:space="0" w:color="auto"/>
        <w:right w:val="none" w:sz="0" w:space="0" w:color="auto"/>
      </w:divBdr>
    </w:div>
    <w:div w:id="1638334774">
      <w:bodyDiv w:val="1"/>
      <w:marLeft w:val="0"/>
      <w:marRight w:val="0"/>
      <w:marTop w:val="0"/>
      <w:marBottom w:val="0"/>
      <w:divBdr>
        <w:top w:val="none" w:sz="0" w:space="0" w:color="auto"/>
        <w:left w:val="none" w:sz="0" w:space="0" w:color="auto"/>
        <w:bottom w:val="none" w:sz="0" w:space="0" w:color="auto"/>
        <w:right w:val="none" w:sz="0" w:space="0" w:color="auto"/>
      </w:divBdr>
    </w:div>
    <w:div w:id="1703555769">
      <w:bodyDiv w:val="1"/>
      <w:marLeft w:val="0"/>
      <w:marRight w:val="0"/>
      <w:marTop w:val="0"/>
      <w:marBottom w:val="0"/>
      <w:divBdr>
        <w:top w:val="none" w:sz="0" w:space="0" w:color="auto"/>
        <w:left w:val="none" w:sz="0" w:space="0" w:color="auto"/>
        <w:bottom w:val="none" w:sz="0" w:space="0" w:color="auto"/>
        <w:right w:val="none" w:sz="0" w:space="0" w:color="auto"/>
      </w:divBdr>
    </w:div>
    <w:div w:id="1734890320">
      <w:bodyDiv w:val="1"/>
      <w:marLeft w:val="0"/>
      <w:marRight w:val="0"/>
      <w:marTop w:val="0"/>
      <w:marBottom w:val="0"/>
      <w:divBdr>
        <w:top w:val="none" w:sz="0" w:space="0" w:color="auto"/>
        <w:left w:val="none" w:sz="0" w:space="0" w:color="auto"/>
        <w:bottom w:val="none" w:sz="0" w:space="0" w:color="auto"/>
        <w:right w:val="none" w:sz="0" w:space="0" w:color="auto"/>
      </w:divBdr>
    </w:div>
    <w:div w:id="1853913116">
      <w:bodyDiv w:val="1"/>
      <w:marLeft w:val="0"/>
      <w:marRight w:val="0"/>
      <w:marTop w:val="0"/>
      <w:marBottom w:val="0"/>
      <w:divBdr>
        <w:top w:val="none" w:sz="0" w:space="0" w:color="auto"/>
        <w:left w:val="none" w:sz="0" w:space="0" w:color="auto"/>
        <w:bottom w:val="none" w:sz="0" w:space="0" w:color="auto"/>
        <w:right w:val="none" w:sz="0" w:space="0" w:color="auto"/>
      </w:divBdr>
      <w:divsChild>
        <w:div w:id="1775637240">
          <w:marLeft w:val="0"/>
          <w:marRight w:val="0"/>
          <w:marTop w:val="0"/>
          <w:marBottom w:val="0"/>
          <w:divBdr>
            <w:top w:val="none" w:sz="0" w:space="0" w:color="auto"/>
            <w:left w:val="none" w:sz="0" w:space="0" w:color="auto"/>
            <w:bottom w:val="none" w:sz="0" w:space="0" w:color="auto"/>
            <w:right w:val="none" w:sz="0" w:space="0" w:color="auto"/>
          </w:divBdr>
        </w:div>
      </w:divsChild>
    </w:div>
    <w:div w:id="1932623598">
      <w:bodyDiv w:val="1"/>
      <w:marLeft w:val="0"/>
      <w:marRight w:val="0"/>
      <w:marTop w:val="0"/>
      <w:marBottom w:val="0"/>
      <w:divBdr>
        <w:top w:val="none" w:sz="0" w:space="0" w:color="auto"/>
        <w:left w:val="none" w:sz="0" w:space="0" w:color="auto"/>
        <w:bottom w:val="none" w:sz="0" w:space="0" w:color="auto"/>
        <w:right w:val="none" w:sz="0" w:space="0" w:color="auto"/>
      </w:divBdr>
    </w:div>
    <w:div w:id="20862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ildingbetterschools.ca/" TargetMode="External"/><Relationship Id="rId18" Type="http://schemas.openxmlformats.org/officeDocument/2006/relationships/hyperlink" Target="http://innoteach.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tfo-ots.ca/" TargetMode="External"/><Relationship Id="rId7" Type="http://schemas.openxmlformats.org/officeDocument/2006/relationships/footnotes" Target="footnotes.xml"/><Relationship Id="rId12" Type="http://schemas.openxmlformats.org/officeDocument/2006/relationships/hyperlink" Target="http://www.mbteach.org/library/Archives/Handbooks/EveryTeacherProject_book_2016.pdf" TargetMode="External"/><Relationship Id="rId17" Type="http://schemas.openxmlformats.org/officeDocument/2006/relationships/hyperlink" Target="http://etfopley.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tfoassessment.ca/" TargetMode="External"/><Relationship Id="rId20" Type="http://schemas.openxmlformats.org/officeDocument/2006/relationships/hyperlink" Target="file:///C:\Users\cchorzepa\AppData\Local\Microsoft\Windows\Temporary%20Internet%20Files\Content.Outlook\UA1ABY22\ETFO-AQ%20-%20http:\etfo-aq.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focb.ca"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earlylearningcentral.ca/" TargetMode="External"/><Relationship Id="rId23" Type="http://schemas.openxmlformats.org/officeDocument/2006/relationships/hyperlink" Target="file:///C:\Users\cchorzepa\AppData\Local\Microsoft\Windows\Temporary%20Internet%20Files\Content.Outlook\UA1ABY22\ETFO%20Collective%20Bargaining%20-%20http:\etfocb.ca" TargetMode="External"/><Relationship Id="rId28" Type="http://schemas.openxmlformats.org/officeDocument/2006/relationships/fontTable" Target="fontTable.xml"/><Relationship Id="rId10" Type="http://schemas.openxmlformats.org/officeDocument/2006/relationships/hyperlink" Target="http://www.buildingbetterschools.ca" TargetMode="External"/><Relationship Id="rId19" Type="http://schemas.openxmlformats.org/officeDocument/2006/relationships/hyperlink" Target="http://www.spirithorse.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artandart.ca/" TargetMode="External"/><Relationship Id="rId22" Type="http://schemas.openxmlformats.org/officeDocument/2006/relationships/hyperlink" Target="http://etfohealthandsafety.ca/"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SWAP\templates\Mem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CA" sz="1200">
                <a:latin typeface="Arial" panose="020B0604020202020204" pitchFamily="34" charset="0"/>
                <a:cs typeface="Arial" panose="020B0604020202020204" pitchFamily="34" charset="0"/>
              </a:rPr>
              <a:t>Teacher Members Self-Identified</a:t>
            </a:r>
          </a:p>
        </c:rich>
      </c:tx>
      <c:layout>
        <c:manualLayout>
          <c:xMode val="edge"/>
          <c:yMode val="edge"/>
          <c:x val="0.21256576798867882"/>
          <c:y val="3.3423030859006699E-2"/>
        </c:manualLayout>
      </c:layout>
      <c:overlay val="0"/>
    </c:title>
    <c:autoTitleDeleted val="0"/>
    <c:plotArea>
      <c:layout>
        <c:manualLayout>
          <c:layoutTarget val="inner"/>
          <c:xMode val="edge"/>
          <c:yMode val="edge"/>
          <c:x val="8.098591549295775E-2"/>
          <c:y val="0.21501706484641639"/>
          <c:w val="0.90375586854460099"/>
          <c:h val="0.62798634812286691"/>
        </c:manualLayout>
      </c:layout>
      <c:barChart>
        <c:barDir val="col"/>
        <c:grouping val="clustered"/>
        <c:varyColors val="0"/>
        <c:ser>
          <c:idx val="0"/>
          <c:order val="0"/>
          <c:invertIfNegative val="0"/>
          <c:dLbls>
            <c:dLbl>
              <c:idx val="0"/>
              <c:layout>
                <c:manualLayout>
                  <c:x val="-2.112110777367372E-17"/>
                  <c:y val="1.6936523711235125E-2"/>
                </c:manualLayout>
              </c:layout>
              <c:dLblPos val="outEnd"/>
              <c:showLegendKey val="0"/>
              <c:showVal val="1"/>
              <c:showCatName val="0"/>
              <c:showSerName val="0"/>
              <c:showPercent val="0"/>
              <c:showBubbleSize val="0"/>
            </c:dLbl>
            <c:dLbl>
              <c:idx val="1"/>
              <c:layout>
                <c:manualLayout>
                  <c:x val="0"/>
                  <c:y val="9.8713146293606495E-3"/>
                </c:manualLayout>
              </c:layout>
              <c:dLblPos val="outEnd"/>
              <c:showLegendKey val="0"/>
              <c:showVal val="1"/>
              <c:showCatName val="0"/>
              <c:showSerName val="0"/>
              <c:showPercent val="0"/>
              <c:showBubbleSize val="0"/>
            </c:dLbl>
            <c:dLbl>
              <c:idx val="2"/>
              <c:layout>
                <c:manualLayout>
                  <c:x val="0"/>
                  <c:y val="7.7996075733251791E-3"/>
                </c:manualLayout>
              </c:layout>
              <c:dLblPos val="outEnd"/>
              <c:showLegendKey val="0"/>
              <c:showVal val="1"/>
              <c:showCatName val="0"/>
              <c:showSerName val="0"/>
              <c:showPercent val="0"/>
              <c:showBubbleSize val="0"/>
            </c:dLbl>
            <c:dLbl>
              <c:idx val="3"/>
              <c:layout>
                <c:manualLayout>
                  <c:x val="0"/>
                  <c:y val="2.0744591392095377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Sheet1!$A$1:$A$4</c:f>
              <c:strCache>
                <c:ptCount val="4"/>
                <c:pt idx="0">
                  <c:v>Aboriginal</c:v>
                </c:pt>
                <c:pt idx="1">
                  <c:v>Person With a Disability</c:v>
                </c:pt>
                <c:pt idx="2">
                  <c:v>LGBTQ</c:v>
                </c:pt>
                <c:pt idx="3">
                  <c:v>Racialized Group</c:v>
                </c:pt>
              </c:strCache>
            </c:strRef>
          </c:cat>
          <c:val>
            <c:numRef>
              <c:f>Sheet1!$B$1:$B$4</c:f>
              <c:numCache>
                <c:formatCode>0.0%</c:formatCode>
                <c:ptCount val="4"/>
                <c:pt idx="0">
                  <c:v>8.7539079946404637E-3</c:v>
                </c:pt>
                <c:pt idx="1">
                  <c:v>1.5274676194729791E-2</c:v>
                </c:pt>
                <c:pt idx="2">
                  <c:v>2.188476998660116E-2</c:v>
                </c:pt>
                <c:pt idx="3">
                  <c:v>6.261723983921394E-2</c:v>
                </c:pt>
              </c:numCache>
            </c:numRef>
          </c:val>
        </c:ser>
        <c:dLbls>
          <c:showLegendKey val="0"/>
          <c:showVal val="0"/>
          <c:showCatName val="0"/>
          <c:showSerName val="0"/>
          <c:showPercent val="0"/>
          <c:showBubbleSize val="0"/>
        </c:dLbls>
        <c:gapWidth val="150"/>
        <c:axId val="98497664"/>
        <c:axId val="88863488"/>
      </c:barChart>
      <c:catAx>
        <c:axId val="98497664"/>
        <c:scaling>
          <c:orientation val="minMax"/>
        </c:scaling>
        <c:delete val="0"/>
        <c:axPos val="b"/>
        <c:numFmt formatCode="General" sourceLinked="1"/>
        <c:majorTickMark val="out"/>
        <c:minorTickMark val="none"/>
        <c:tickLblPos val="low"/>
        <c:txPr>
          <a:bodyPr rot="0" vert="horz"/>
          <a:lstStyle/>
          <a:p>
            <a:pPr>
              <a:defRPr/>
            </a:pPr>
            <a:endParaRPr lang="en-US"/>
          </a:p>
        </c:txPr>
        <c:crossAx val="88863488"/>
        <c:crosses val="autoZero"/>
        <c:auto val="1"/>
        <c:lblAlgn val="ctr"/>
        <c:lblOffset val="100"/>
        <c:noMultiLvlLbl val="0"/>
      </c:catAx>
      <c:valAx>
        <c:axId val="88863488"/>
        <c:scaling>
          <c:orientation val="minMax"/>
        </c:scaling>
        <c:delete val="0"/>
        <c:axPos val="l"/>
        <c:majorGridlines/>
        <c:numFmt formatCode="0.0%" sourceLinked="1"/>
        <c:majorTickMark val="out"/>
        <c:minorTickMark val="none"/>
        <c:tickLblPos val="nextTo"/>
        <c:txPr>
          <a:bodyPr rot="0" vert="horz"/>
          <a:lstStyle/>
          <a:p>
            <a:pPr>
              <a:defRPr/>
            </a:pPr>
            <a:endParaRPr lang="en-US"/>
          </a:p>
        </c:txPr>
        <c:crossAx val="98497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5EF3-5111-4402-9F31-F501EBF0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4</TotalTime>
  <Pages>61</Pages>
  <Words>19700</Words>
  <Characters>116576</Characters>
  <Application>Microsoft Office Word</Application>
  <DocSecurity>0</DocSecurity>
  <Lines>971</Lines>
  <Paragraphs>272</Paragraphs>
  <ScaleCrop>false</ScaleCrop>
  <HeadingPairs>
    <vt:vector size="2" baseType="variant">
      <vt:variant>
        <vt:lpstr>Title</vt:lpstr>
      </vt:variant>
      <vt:variant>
        <vt:i4>1</vt:i4>
      </vt:variant>
    </vt:vector>
  </HeadingPairs>
  <TitlesOfParts>
    <vt:vector size="1" baseType="lpstr">
      <vt:lpstr>Memo template</vt:lpstr>
    </vt:vector>
  </TitlesOfParts>
  <Company>FWTAO</Company>
  <LinksUpToDate>false</LinksUpToDate>
  <CharactersWithSpaces>136004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Colleen Lee</dc:creator>
  <cp:lastModifiedBy>Valerie Dugale</cp:lastModifiedBy>
  <cp:revision>4</cp:revision>
  <cp:lastPrinted>2016-08-04T13:23:00Z</cp:lastPrinted>
  <dcterms:created xsi:type="dcterms:W3CDTF">2016-08-04T14:54:00Z</dcterms:created>
  <dcterms:modified xsi:type="dcterms:W3CDTF">2016-08-04T14:58:00Z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