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A3" w:rsidRPr="00965FA3" w:rsidRDefault="00965FA3" w:rsidP="00965FA3">
      <w:pPr>
        <w:rPr>
          <w:rFonts w:ascii="Arial" w:eastAsia="Times New Roman" w:hAnsi="Arial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Local Reimbursement Form"/>
        <w:tblDescription w:val="Local Reimbursement Form"/>
      </w:tblPr>
      <w:tblGrid>
        <w:gridCol w:w="3770"/>
        <w:gridCol w:w="1744"/>
        <w:gridCol w:w="1743"/>
        <w:gridCol w:w="3488"/>
      </w:tblGrid>
      <w:tr w:rsidR="00965FA3" w:rsidRPr="00965FA3" w:rsidTr="00C97F7F">
        <w:trPr>
          <w:tblHeader/>
        </w:trPr>
        <w:tc>
          <w:tcPr>
            <w:tcW w:w="10745" w:type="dxa"/>
            <w:gridSpan w:val="4"/>
          </w:tcPr>
          <w:p w:rsidR="00965FA3" w:rsidRPr="00965FA3" w:rsidRDefault="00965FA3" w:rsidP="00965FA3">
            <w:pPr>
              <w:autoSpaceDE w:val="0"/>
              <w:autoSpaceDN w:val="0"/>
              <w:rPr>
                <w:rFonts w:eastAsia="Calibri"/>
                <w:b/>
                <w:color w:val="000000"/>
                <w:u w:val="single"/>
              </w:rPr>
            </w:pPr>
          </w:p>
          <w:p w:rsidR="00965FA3" w:rsidRPr="00965FA3" w:rsidRDefault="00965FA3" w:rsidP="00965FA3">
            <w:pPr>
              <w:ind w:right="162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965FA3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Elementary Teachers’ Federation of Ontario</w:t>
            </w:r>
          </w:p>
          <w:p w:rsidR="00965FA3" w:rsidRPr="00965FA3" w:rsidRDefault="00965FA3" w:rsidP="00965FA3">
            <w:pPr>
              <w:ind w:right="162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965FA3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Fédération des enseignantes et des enseignants de l’élémentaire de l’Ontario</w:t>
            </w:r>
          </w:p>
          <w:p w:rsidR="00965FA3" w:rsidRPr="00965FA3" w:rsidRDefault="00965FA3" w:rsidP="00965FA3">
            <w:pPr>
              <w:ind w:right="162"/>
              <w:jc w:val="right"/>
              <w:rPr>
                <w:rFonts w:ascii="Arial" w:hAnsi="Arial" w:cs="Arial"/>
                <w:bCs/>
                <w:iCs/>
                <w:sz w:val="16"/>
                <w:szCs w:val="24"/>
                <w:lang w:val="en-GB"/>
              </w:rPr>
            </w:pPr>
            <w:r w:rsidRPr="00965FA3">
              <w:rPr>
                <w:rFonts w:ascii="Arial" w:hAnsi="Arial" w:cs="Arial"/>
                <w:bCs/>
                <w:iCs/>
                <w:sz w:val="16"/>
                <w:szCs w:val="24"/>
                <w:lang w:val="en-GB"/>
              </w:rPr>
              <w:t>136 Isabella Street, Toronto ON  M4Y 0B5</w:t>
            </w:r>
          </w:p>
          <w:p w:rsidR="00965FA3" w:rsidRPr="00965FA3" w:rsidRDefault="00965FA3" w:rsidP="00965FA3">
            <w:pPr>
              <w:ind w:right="162"/>
              <w:jc w:val="right"/>
              <w:rPr>
                <w:rFonts w:ascii="Arial" w:hAnsi="Arial" w:cs="Arial"/>
                <w:bCs/>
                <w:iCs/>
                <w:sz w:val="16"/>
                <w:szCs w:val="24"/>
                <w:lang w:val="en-GB"/>
              </w:rPr>
            </w:pPr>
            <w:r w:rsidRPr="00965FA3">
              <w:rPr>
                <w:rFonts w:ascii="Arial" w:hAnsi="Arial" w:cs="Arial"/>
                <w:bCs/>
                <w:iCs/>
                <w:sz w:val="16"/>
                <w:szCs w:val="24"/>
                <w:lang w:val="en-GB"/>
              </w:rPr>
              <w:t>Telephone: 416-962-3836 Toll free: 1-888-838-3836</w:t>
            </w:r>
          </w:p>
          <w:p w:rsidR="00965FA3" w:rsidRPr="00965FA3" w:rsidRDefault="00965FA3" w:rsidP="00C97F7F">
            <w:pPr>
              <w:ind w:right="162"/>
              <w:jc w:val="right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965FA3">
              <w:rPr>
                <w:rFonts w:ascii="Arial" w:hAnsi="Arial" w:cs="Arial"/>
                <w:bCs/>
                <w:iCs/>
                <w:sz w:val="16"/>
                <w:szCs w:val="24"/>
                <w:lang w:val="en-GB"/>
              </w:rPr>
              <w:t>Fax: 416-642-2424</w:t>
            </w:r>
            <w:r w:rsidR="00C97F7F">
              <w:rPr>
                <w:rFonts w:ascii="Arial" w:hAnsi="Arial" w:cs="Arial"/>
                <w:bCs/>
                <w:iCs/>
                <w:sz w:val="16"/>
                <w:szCs w:val="24"/>
                <w:lang w:val="en-GB"/>
              </w:rPr>
              <w:br/>
            </w:r>
            <w:r w:rsidRPr="00965FA3">
              <w:rPr>
                <w:rFonts w:ascii="Arial" w:eastAsia="Calibri" w:hAnsi="Arial" w:cs="Arial"/>
                <w:bCs/>
                <w:iCs/>
                <w:color w:val="000000"/>
                <w:sz w:val="16"/>
                <w:szCs w:val="24"/>
                <w:lang w:val="en-GB"/>
              </w:rPr>
              <w:t xml:space="preserve">Website: www.etfo.ca </w:t>
            </w:r>
          </w:p>
          <w:p w:rsidR="00C97F7F" w:rsidRPr="00C97F7F" w:rsidRDefault="00C97F7F" w:rsidP="00C97F7F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</w:rPr>
            </w:pPr>
            <w:r w:rsidRPr="00C97F7F">
              <w:rPr>
                <w:rFonts w:eastAsia="Calibri"/>
                <w:b/>
                <w:color w:val="000000"/>
              </w:rPr>
              <w:t>ETFO 2017 ANNUAL MEETING</w:t>
            </w:r>
          </w:p>
          <w:p w:rsidR="00C97F7F" w:rsidRPr="00C97F7F" w:rsidRDefault="00C97F7F" w:rsidP="00C97F7F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</w:rPr>
            </w:pPr>
            <w:r w:rsidRPr="00C97F7F">
              <w:rPr>
                <w:rFonts w:eastAsia="Calibri"/>
                <w:b/>
                <w:color w:val="000000"/>
              </w:rPr>
              <w:t>AUGUST 14-17, 2017</w:t>
            </w:r>
          </w:p>
          <w:p w:rsidR="00C97F7F" w:rsidRPr="00C97F7F" w:rsidRDefault="00C97F7F" w:rsidP="00C97F7F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</w:rPr>
            </w:pPr>
            <w:r w:rsidRPr="00C97F7F">
              <w:rPr>
                <w:rFonts w:eastAsia="Calibri"/>
                <w:b/>
                <w:color w:val="000000"/>
              </w:rPr>
              <w:t>LOCAL REIMBURSEMENT FORM</w:t>
            </w:r>
          </w:p>
          <w:p w:rsidR="00C97F7F" w:rsidRPr="00C97F7F" w:rsidRDefault="00C97F7F" w:rsidP="00C97F7F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</w:rPr>
            </w:pPr>
            <w:r w:rsidRPr="00C97F7F">
              <w:rPr>
                <w:rFonts w:eastAsia="Calibri"/>
                <w:b/>
                <w:color w:val="000000"/>
              </w:rPr>
              <w:t>(to be used for Delegate and paid Alternate accommodation</w:t>
            </w:r>
          </w:p>
          <w:p w:rsidR="00965FA3" w:rsidRPr="00C97F7F" w:rsidRDefault="00C97F7F" w:rsidP="00C97F7F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</w:rPr>
            </w:pPr>
            <w:r w:rsidRPr="00C97F7F">
              <w:rPr>
                <w:rFonts w:eastAsia="Calibri"/>
                <w:b/>
                <w:color w:val="000000"/>
              </w:rPr>
              <w:t>parking and paid Alternate meals)</w:t>
            </w:r>
          </w:p>
          <w:p w:rsidR="00965FA3" w:rsidRDefault="00965FA3" w:rsidP="00965FA3">
            <w:pPr>
              <w:autoSpaceDE w:val="0"/>
              <w:autoSpaceDN w:val="0"/>
              <w:rPr>
                <w:rFonts w:eastAsia="Calibri"/>
                <w:b/>
                <w:color w:val="000000"/>
                <w:u w:val="single"/>
              </w:rPr>
            </w:pPr>
          </w:p>
          <w:p w:rsidR="00965FA3" w:rsidRDefault="00965FA3" w:rsidP="00965FA3">
            <w:pPr>
              <w:autoSpaceDE w:val="0"/>
              <w:autoSpaceDN w:val="0"/>
              <w:rPr>
                <w:rFonts w:eastAsia="Calibri"/>
                <w:b/>
                <w:color w:val="000000"/>
                <w:u w:val="single"/>
              </w:rPr>
            </w:pPr>
          </w:p>
          <w:p w:rsidR="00965FA3" w:rsidRPr="00965FA3" w:rsidRDefault="00965FA3" w:rsidP="00965FA3">
            <w:pPr>
              <w:autoSpaceDE w:val="0"/>
              <w:autoSpaceDN w:val="0"/>
              <w:rPr>
                <w:rFonts w:eastAsia="Calibri"/>
                <w:b/>
                <w:color w:val="000000"/>
                <w:u w:val="single"/>
              </w:rPr>
            </w:pP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LOCAL</w:t>
            </w:r>
          </w:p>
          <w:bookmarkStart w:id="0" w:name="Text11"/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SELECT TYPE OF LOCAL (Teacher, OT, DECE, PSP, ESP)</w:t>
            </w:r>
          </w:p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CONTACT NAME</w:t>
            </w:r>
          </w:p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CONTACT PHONE</w:t>
            </w:r>
          </w:p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EMAIL</w:t>
            </w:r>
          </w:p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STREET</w:t>
            </w:r>
          </w:p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CITY</w:t>
            </w:r>
          </w:p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POSTAL CODE</w:t>
            </w:r>
          </w:p>
          <w:p w:rsidR="00965FA3" w:rsidRPr="00965FA3" w:rsidRDefault="00965FA3" w:rsidP="00965FA3">
            <w:pPr>
              <w:autoSpaceDE w:val="0"/>
              <w:autoSpaceDN w:val="0"/>
              <w:rPr>
                <w:rFonts w:asciiTheme="minorHAnsi" w:eastAsia="Calibri" w:hAnsiTheme="minorHAnsi"/>
                <w:b/>
                <w:noProof/>
                <w:color w:val="000000"/>
                <w:lang w:eastAsia="en-CA"/>
              </w:rPr>
            </w:pPr>
            <w:r w:rsidRPr="00965FA3">
              <w:rPr>
                <w:rFonts w:eastAsia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instrText xml:space="preserve"> FORMTEXT </w:instrText>
            </w:r>
            <w:r w:rsidRPr="00965FA3">
              <w:rPr>
                <w:rFonts w:eastAsia="Calibri" w:cs="Calibri"/>
                <w:color w:val="000000"/>
              </w:rPr>
            </w:r>
            <w:r w:rsidRPr="00965FA3">
              <w:rPr>
                <w:rFonts w:eastAsia="Calibri" w:cs="Calibri"/>
                <w:color w:val="000000"/>
              </w:rPr>
              <w:fldChar w:fldCharType="separate"/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asciiTheme="minorHAnsi" w:eastAsia="Calibri" w:hAnsiTheme="minorHAnsi" w:cs="Calibri"/>
                <w:color w:val="000000"/>
              </w:rPr>
              <w:t> </w:t>
            </w:r>
            <w:r w:rsidRPr="00965FA3">
              <w:rPr>
                <w:rFonts w:eastAsia="Calibri" w:cs="Calibri"/>
                <w:color w:val="000000"/>
              </w:rPr>
              <w:fldChar w:fldCharType="end"/>
            </w:r>
          </w:p>
        </w:tc>
      </w:tr>
      <w:tr w:rsidR="00965FA3" w:rsidRPr="00965FA3" w:rsidTr="00C97F7F">
        <w:tc>
          <w:tcPr>
            <w:tcW w:w="10745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  <w:b/>
                <w:color w:val="800080"/>
              </w:rPr>
              <w:t>Note: All hotel and parking invoices and a photocopy of hotel payment must be attached. If your Local had a paid alternate participate in the Annual Meeting, under the Federation Guidelines you are entitled to claim reimbursement for their meal allowance of $175.00. All Delegate meal allowances were pre-paid by auto deposit prior to the meeting</w:t>
            </w:r>
            <w:r w:rsidRPr="00965FA3">
              <w:rPr>
                <w:rFonts w:asciiTheme="minorHAnsi" w:hAnsiTheme="minorHAnsi" w:cs="Calibri"/>
                <w:color w:val="800080"/>
              </w:rPr>
              <w:t>.</w:t>
            </w:r>
          </w:p>
        </w:tc>
      </w:tr>
      <w:tr w:rsidR="00965FA3" w:rsidRPr="00965FA3" w:rsidTr="00C97F7F">
        <w:tc>
          <w:tcPr>
            <w:tcW w:w="10745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cs="Calibri"/>
                <w:b/>
                <w:color w:val="800080"/>
              </w:rPr>
            </w:pPr>
          </w:p>
        </w:tc>
      </w:tr>
      <w:tr w:rsidR="00965FA3" w:rsidRPr="00965FA3" w:rsidTr="00C97F7F">
        <w:tc>
          <w:tcPr>
            <w:tcW w:w="3770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  <w:color w:val="800080"/>
              </w:rPr>
            </w:pPr>
          </w:p>
        </w:tc>
        <w:tc>
          <w:tcPr>
            <w:tcW w:w="3487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center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Allowed</w:t>
            </w:r>
          </w:p>
        </w:tc>
        <w:tc>
          <w:tcPr>
            <w:tcW w:w="3488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center"/>
              <w:outlineLvl w:val="0"/>
              <w:rPr>
                <w:rFonts w:asciiTheme="minorHAnsi" w:hAnsiTheme="minorHAnsi" w:cs="Calibri"/>
                <w:b/>
                <w:color w:val="800080"/>
              </w:rPr>
            </w:pPr>
            <w:r w:rsidRPr="00965FA3">
              <w:rPr>
                <w:rFonts w:asciiTheme="minorHAnsi" w:hAnsiTheme="minorHAnsi" w:cs="Calibri"/>
                <w:b/>
              </w:rPr>
              <w:t>Attended</w:t>
            </w:r>
          </w:p>
        </w:tc>
      </w:tr>
      <w:tr w:rsidR="00965FA3" w:rsidRPr="00965FA3" w:rsidTr="00C97F7F">
        <w:tc>
          <w:tcPr>
            <w:tcW w:w="3770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Number of Delegates</w:t>
            </w:r>
          </w:p>
        </w:tc>
        <w:tc>
          <w:tcPr>
            <w:tcW w:w="3487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center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1"/>
          </w:p>
        </w:tc>
        <w:tc>
          <w:tcPr>
            <w:tcW w:w="3488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center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2"/>
          </w:p>
        </w:tc>
      </w:tr>
      <w:tr w:rsidR="00965FA3" w:rsidRPr="00965FA3" w:rsidTr="00C97F7F">
        <w:tc>
          <w:tcPr>
            <w:tcW w:w="3770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Number of paid Alternates</w:t>
            </w:r>
          </w:p>
        </w:tc>
        <w:tc>
          <w:tcPr>
            <w:tcW w:w="3487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center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3"/>
          </w:p>
        </w:tc>
        <w:tc>
          <w:tcPr>
            <w:tcW w:w="3488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center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4"/>
          </w:p>
        </w:tc>
      </w:tr>
      <w:tr w:rsidR="00965FA3" w:rsidRPr="00965FA3" w:rsidTr="00C97F7F">
        <w:tc>
          <w:tcPr>
            <w:tcW w:w="10745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center"/>
              <w:outlineLvl w:val="0"/>
              <w:rPr>
                <w:rFonts w:cs="Calibri"/>
                <w:b/>
              </w:rPr>
            </w:pP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Amount allowable per night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$141.00</w:t>
            </w: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Maximum number of claimable nights x 3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numPr>
                <w:ilvl w:val="0"/>
                <w:numId w:val="1"/>
              </w:num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$423.00</w:t>
            </w: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Total number of Local Delegates and paid Alternates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numPr>
                <w:ilvl w:val="0"/>
                <w:numId w:val="1"/>
              </w:num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5"/>
            <w:r w:rsidRPr="00965FA3">
              <w:rPr>
                <w:rFonts w:asciiTheme="minorHAnsi" w:hAnsiTheme="minorHAnsi" w:cs="Calibri"/>
                <w:b/>
              </w:rPr>
              <w:t xml:space="preserve">   </w:t>
            </w: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TOTAL ACCOMMODATION CLAIMED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numPr>
                <w:ilvl w:val="0"/>
                <w:numId w:val="1"/>
              </w:num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6"/>
            <w:r w:rsidRPr="00965FA3">
              <w:rPr>
                <w:rFonts w:asciiTheme="minorHAnsi" w:hAnsiTheme="minorHAnsi" w:cs="Calibri"/>
                <w:b/>
              </w:rPr>
              <w:t xml:space="preserve">  (= A x B)</w:t>
            </w: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 xml:space="preserve">Deduction of prepaid meal allowance overpayment 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(if applicable @ $175.00)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</w:p>
          <w:p w:rsidR="00965FA3" w:rsidRPr="00965FA3" w:rsidRDefault="00965FA3" w:rsidP="00965FA3">
            <w:pPr>
              <w:numPr>
                <w:ilvl w:val="0"/>
                <w:numId w:val="1"/>
              </w:num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7"/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 xml:space="preserve">Addition of paid Alternate meal allowance 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(if applicable @ $175.00)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</w:p>
          <w:p w:rsidR="00965FA3" w:rsidRPr="00965FA3" w:rsidRDefault="00965FA3" w:rsidP="00965FA3">
            <w:pPr>
              <w:numPr>
                <w:ilvl w:val="0"/>
                <w:numId w:val="1"/>
              </w:num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8"/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Parking paid per hotel invoice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720"/>
              <w:outlineLvl w:val="0"/>
              <w:rPr>
                <w:rFonts w:asciiTheme="minorHAnsi" w:hAnsiTheme="minorHAnsi" w:cs="Calibri"/>
                <w:b/>
              </w:rPr>
            </w:pPr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 xml:space="preserve">TOTAL parking claimed for Delegates and paid 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Alternates (Maximum 3 days @$25.00 per day, non-transferable – must be supported by hotel bill or public parking receipts.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720"/>
              <w:outlineLvl w:val="0"/>
              <w:rPr>
                <w:rFonts w:asciiTheme="minorHAnsi" w:hAnsiTheme="minorHAnsi" w:cs="Calibri"/>
                <w:b/>
              </w:rPr>
            </w:pP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720"/>
              <w:outlineLvl w:val="0"/>
              <w:rPr>
                <w:rFonts w:asciiTheme="minorHAnsi" w:hAnsiTheme="minorHAnsi" w:cs="Calibri"/>
                <w:b/>
              </w:rPr>
            </w:pP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720"/>
              <w:outlineLvl w:val="0"/>
              <w:rPr>
                <w:rFonts w:asciiTheme="minorHAnsi" w:hAnsiTheme="minorHAnsi" w:cs="Calibri"/>
                <w:b/>
              </w:rPr>
            </w:pPr>
          </w:p>
          <w:p w:rsidR="00965FA3" w:rsidRPr="00965FA3" w:rsidRDefault="00965FA3" w:rsidP="00965FA3">
            <w:pPr>
              <w:numPr>
                <w:ilvl w:val="0"/>
                <w:numId w:val="1"/>
              </w:num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9"/>
          </w:p>
        </w:tc>
      </w:tr>
      <w:tr w:rsidR="00965FA3" w:rsidRPr="00965FA3" w:rsidTr="00C97F7F">
        <w:tc>
          <w:tcPr>
            <w:tcW w:w="5514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jc w:val="right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</w:rPr>
              <w:t>TOTAL AMOUNT CLAIMED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720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cs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965FA3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965FA3">
              <w:rPr>
                <w:rFonts w:cs="Calibri"/>
                <w:b/>
              </w:rPr>
            </w:r>
            <w:r w:rsidRPr="00965FA3">
              <w:rPr>
                <w:rFonts w:cs="Calibri"/>
                <w:b/>
              </w:rPr>
              <w:fldChar w:fldCharType="separate"/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asciiTheme="minorHAnsi" w:hAnsiTheme="minorHAnsi" w:cs="Calibri"/>
                <w:b/>
                <w:noProof/>
              </w:rPr>
              <w:t> </w:t>
            </w:r>
            <w:r w:rsidRPr="00965FA3">
              <w:rPr>
                <w:rFonts w:cs="Calibri"/>
                <w:b/>
              </w:rPr>
              <w:fldChar w:fldCharType="end"/>
            </w:r>
            <w:bookmarkEnd w:id="10"/>
            <w:r w:rsidRPr="00965FA3">
              <w:rPr>
                <w:rFonts w:asciiTheme="minorHAnsi" w:hAnsiTheme="minorHAnsi" w:cs="Calibri"/>
                <w:b/>
              </w:rPr>
              <w:t xml:space="preserve"> (C – D + E + G)</w:t>
            </w:r>
          </w:p>
        </w:tc>
      </w:tr>
      <w:tr w:rsidR="00965FA3" w:rsidRPr="00965FA3" w:rsidTr="00C97F7F">
        <w:tc>
          <w:tcPr>
            <w:tcW w:w="10745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720"/>
              <w:outlineLvl w:val="0"/>
              <w:rPr>
                <w:rFonts w:cs="Calibri"/>
                <w:b/>
              </w:rPr>
            </w:pPr>
          </w:p>
        </w:tc>
      </w:tr>
      <w:tr w:rsidR="00965FA3" w:rsidRPr="00965FA3" w:rsidTr="00C97F7F">
        <w:tc>
          <w:tcPr>
            <w:tcW w:w="10745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6"/>
              <w:outlineLvl w:val="0"/>
              <w:rPr>
                <w:rFonts w:asciiTheme="minorHAnsi" w:hAnsiTheme="minorHAnsi" w:cs="Calibri"/>
                <w:b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See over for additional information. Please return to ETFO provincial office by November 30, 2017</w:t>
            </w:r>
          </w:p>
        </w:tc>
      </w:tr>
      <w:tr w:rsidR="00965FA3" w:rsidRPr="00965FA3" w:rsidTr="00C97F7F">
        <w:tc>
          <w:tcPr>
            <w:tcW w:w="10745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720"/>
              <w:jc w:val="center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FOR OFFICE USE ONLY</w:t>
            </w:r>
          </w:p>
        </w:tc>
      </w:tr>
      <w:tr w:rsidR="00965FA3" w:rsidRPr="00965FA3" w:rsidTr="00C97F7F">
        <w:tc>
          <w:tcPr>
            <w:tcW w:w="10745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6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Explanation for revision to claim:</w:t>
            </w:r>
          </w:p>
        </w:tc>
      </w:tr>
      <w:tr w:rsidR="00965FA3" w:rsidRPr="00965FA3" w:rsidTr="00C97F7F">
        <w:tc>
          <w:tcPr>
            <w:tcW w:w="3770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6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Authorized by:</w:t>
            </w:r>
          </w:p>
        </w:tc>
        <w:tc>
          <w:tcPr>
            <w:tcW w:w="3487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63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Approved by:</w:t>
            </w:r>
          </w:p>
        </w:tc>
        <w:tc>
          <w:tcPr>
            <w:tcW w:w="3488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Budget Line: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09010-162-10 – Accommodation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09010-202-10 – Meals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</w:rPr>
              <w:t>09010-112-10 – Parking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b/>
                <w:color w:val="990099"/>
              </w:rPr>
            </w:pPr>
          </w:p>
        </w:tc>
      </w:tr>
    </w:tbl>
    <w:p w:rsidR="00965FA3" w:rsidRPr="00965FA3" w:rsidRDefault="00965FA3" w:rsidP="00965FA3">
      <w:pPr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965FA3" w:rsidRPr="00965FA3" w:rsidRDefault="00965FA3" w:rsidP="00965FA3">
      <w:pPr>
        <w:rPr>
          <w:rFonts w:ascii="Arial" w:eastAsia="Times New Roman" w:hAnsi="Arial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Local Reimbursement Form"/>
        <w:tblDescription w:val="Local Reimbursement Form"/>
      </w:tblPr>
      <w:tblGrid>
        <w:gridCol w:w="3040"/>
        <w:gridCol w:w="2616"/>
        <w:gridCol w:w="2615"/>
        <w:gridCol w:w="2616"/>
      </w:tblGrid>
      <w:tr w:rsidR="00965FA3" w:rsidRPr="00965FA3" w:rsidTr="00C97F7F">
        <w:tc>
          <w:tcPr>
            <w:tcW w:w="10887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center"/>
              <w:outlineLvl w:val="0"/>
              <w:rPr>
                <w:rFonts w:asciiTheme="minorHAnsi" w:hAnsiTheme="minorHAnsi" w:cs="Calibri"/>
                <w:b/>
                <w:sz w:val="40"/>
                <w:szCs w:val="40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  <w:sz w:val="40"/>
                <w:szCs w:val="40"/>
              </w:rPr>
              <w:lastRenderedPageBreak/>
              <w:t>2017 Annual Meeting Delegate Count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1925"/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Algoma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1927"/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Algoma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965FA3" w:rsidP="00C97F7F">
            <w:pPr>
              <w:tabs>
                <w:tab w:val="left" w:pos="1932"/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Avon Maitland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2083"/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Avon Maitland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Bluewater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 xml:space="preserve">6 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Bluewater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Durham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22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Durham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Durham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 xml:space="preserve">4  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Durham Catholic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Grand Erie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Grand Erie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Grand Erie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Greater Essex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13</w:t>
            </w:r>
          </w:p>
        </w:tc>
        <w:tc>
          <w:tcPr>
            <w:tcW w:w="2615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Greater Essex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Halton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Halton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Halton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5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Hamilton-Wentworth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18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Hamilton-Wentworth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Hamilton Wentworth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Hastings Prince Edward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615" w:type="dxa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Hastings Prince Edward OTL   2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James Bay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*2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Kawartha Pine Ridge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11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Kawartha Pine Ridge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5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Keewatin-Patricia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Keewatin-Patricia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*2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Lakehead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Lakehead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Lambton-Kent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8</w:t>
            </w:r>
          </w:p>
        </w:tc>
        <w:tc>
          <w:tcPr>
            <w:tcW w:w="2616" w:type="dxa"/>
          </w:tcPr>
          <w:p w:rsidR="00965FA3" w:rsidRPr="00965FA3" w:rsidRDefault="00965FA3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Lambton-Kent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Limestone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Limestone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Near North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Near North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Niagara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13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Niagara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Ontario North East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Ontario North East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*2</w:t>
            </w:r>
          </w:p>
        </w:tc>
      </w:tr>
      <w:tr w:rsidR="00965FA3" w:rsidRPr="00965FA3" w:rsidTr="00C97F7F"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Ottawa Carleton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25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Ottawa Carleton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Peel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53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Peel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12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Rainbow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Rainbow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Rainbow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*2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Rainy River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Rainy River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*2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Rainy River ESP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Renfrew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Renfrew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Renfrew ESP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Renfrew PSP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Simcoe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18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Simcoe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Simcoe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Superior-Greenstone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Superior-Greenstone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*2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Thames Valley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26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Thames Valley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Toronto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87</w:t>
            </w:r>
          </w:p>
        </w:tc>
        <w:tc>
          <w:tcPr>
            <w:tcW w:w="2615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Toronto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16</w:t>
            </w:r>
          </w:p>
        </w:tc>
        <w:tc>
          <w:tcPr>
            <w:tcW w:w="2616" w:type="dxa"/>
          </w:tcPr>
          <w:p w:rsidR="00965FA3" w:rsidRPr="00965FA3" w:rsidRDefault="00B54CE1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Toronto Catholic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Trillium Lakelands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616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Trillium Lakelands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Trillium Lakelands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616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Upper Canada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Upper Canada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Upper Grand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11</w:t>
            </w:r>
          </w:p>
        </w:tc>
        <w:tc>
          <w:tcPr>
            <w:tcW w:w="2615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Upper Grand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Waterloo Region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21</w:t>
            </w:r>
          </w:p>
        </w:tc>
      </w:tr>
      <w:tr w:rsidR="00965FA3" w:rsidRPr="00965FA3" w:rsidTr="00C97F7F">
        <w:trPr>
          <w:trHeight w:val="132"/>
        </w:trPr>
        <w:tc>
          <w:tcPr>
            <w:tcW w:w="3040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Waterloo Region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2616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Waterloo DECE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615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York Region 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41</w:t>
            </w:r>
          </w:p>
        </w:tc>
        <w:tc>
          <w:tcPr>
            <w:tcW w:w="2616" w:type="dxa"/>
          </w:tcPr>
          <w:p w:rsidR="00965FA3" w:rsidRPr="00965FA3" w:rsidRDefault="00800B39" w:rsidP="00C97F7F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965FA3">
              <w:rPr>
                <w:rFonts w:asciiTheme="minorHAnsi" w:hAnsiTheme="minorHAnsi" w:cs="Calibri"/>
                <w:sz w:val="18"/>
                <w:szCs w:val="18"/>
              </w:rPr>
              <w:t>York Region OTL</w:t>
            </w:r>
            <w:r w:rsidR="00C97F7F">
              <w:rPr>
                <w:rFonts w:asciiTheme="minorHAnsi" w:hAnsiTheme="minorHAnsi" w:cs="Calibri"/>
                <w:sz w:val="18"/>
                <w:szCs w:val="18"/>
              </w:rPr>
              <w:t xml:space="preserve"> - </w:t>
            </w:r>
            <w:r w:rsidRPr="00965FA3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</w:tr>
      <w:tr w:rsidR="00965FA3" w:rsidRPr="00965FA3" w:rsidTr="00C97F7F">
        <w:trPr>
          <w:trHeight w:val="132"/>
        </w:trPr>
        <w:tc>
          <w:tcPr>
            <w:tcW w:w="10887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cs="Calibri"/>
              </w:rPr>
            </w:pPr>
          </w:p>
        </w:tc>
      </w:tr>
      <w:tr w:rsidR="00965FA3" w:rsidRPr="00965FA3" w:rsidTr="00C97F7F">
        <w:trPr>
          <w:trHeight w:val="132"/>
        </w:trPr>
        <w:tc>
          <w:tcPr>
            <w:tcW w:w="10887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*See Bylaw IV, 4.2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Bylaw IV, Delegates is printed below for your information:</w:t>
            </w:r>
          </w:p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outlineLvl w:val="0"/>
              <w:rPr>
                <w:rFonts w:asciiTheme="minorHAnsi" w:hAnsiTheme="minorHAnsi" w:cs="Calibri"/>
              </w:rPr>
            </w:pPr>
          </w:p>
          <w:p w:rsidR="00965FA3" w:rsidRPr="00965FA3" w:rsidRDefault="00965FA3" w:rsidP="00965FA3">
            <w:pPr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4.1</w:t>
            </w:r>
            <w:r w:rsidRPr="00965FA3">
              <w:rPr>
                <w:rFonts w:asciiTheme="minorHAnsi" w:hAnsiTheme="minorHAnsi" w:cs="Calibri"/>
              </w:rPr>
              <w:tab/>
              <w:t>The voting members of the Annual Meeting shall consist of the following accredited delegates</w:t>
            </w:r>
          </w:p>
          <w:p w:rsidR="00965FA3" w:rsidRPr="00965FA3" w:rsidRDefault="00965FA3" w:rsidP="00965FA3">
            <w:pPr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4.11</w:t>
            </w:r>
            <w:r w:rsidRPr="00965FA3">
              <w:rPr>
                <w:rFonts w:asciiTheme="minorHAnsi" w:hAnsiTheme="minorHAnsi" w:cs="Calibri"/>
              </w:rPr>
              <w:tab/>
              <w:t>the Executive; and</w:t>
            </w:r>
          </w:p>
          <w:p w:rsidR="00965FA3" w:rsidRPr="00965FA3" w:rsidRDefault="00965FA3" w:rsidP="00965FA3">
            <w:pPr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4.1.2</w:t>
            </w:r>
            <w:r w:rsidRPr="00965FA3">
              <w:rPr>
                <w:rFonts w:asciiTheme="minorHAnsi" w:hAnsiTheme="minorHAnsi" w:cs="Calibri"/>
              </w:rPr>
              <w:tab/>
              <w:t>representatives of the local as set out in Section 4.2 and 4.3 below.</w:t>
            </w:r>
          </w:p>
          <w:p w:rsidR="00965FA3" w:rsidRPr="00965FA3" w:rsidRDefault="00965FA3" w:rsidP="00965FA3">
            <w:pPr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4.2</w:t>
            </w:r>
            <w:r w:rsidRPr="00965FA3">
              <w:rPr>
                <w:rFonts w:asciiTheme="minorHAnsi" w:hAnsiTheme="minorHAnsi" w:cs="Calibri"/>
              </w:rPr>
              <w:tab/>
              <w:t>Each Local of joint local shall be allocated one (1) Delegate to the Annual Meeting.</w:t>
            </w:r>
          </w:p>
          <w:p w:rsidR="00965FA3" w:rsidRPr="00965FA3" w:rsidRDefault="00965FA3" w:rsidP="00965FA3">
            <w:pPr>
              <w:ind w:left="720" w:hanging="720"/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4.2.1</w:t>
            </w:r>
            <w:r w:rsidRPr="00965FA3">
              <w:rPr>
                <w:rFonts w:asciiTheme="minorHAnsi" w:hAnsiTheme="minorHAnsi" w:cs="Calibri"/>
              </w:rPr>
              <w:tab/>
              <w:t>Notwithstanding 4.2, locals having 100 or fewer full-time equivalent (FTE) members shall have two (2) delegates to the Annual Meeting.</w:t>
            </w:r>
          </w:p>
          <w:p w:rsidR="00965FA3" w:rsidRDefault="00965FA3" w:rsidP="00C97F7F">
            <w:pPr>
              <w:ind w:left="720" w:hanging="720"/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4.3</w:t>
            </w:r>
            <w:r w:rsidRPr="00965FA3">
              <w:rPr>
                <w:rFonts w:asciiTheme="minorHAnsi" w:hAnsiTheme="minorHAnsi" w:cs="Calibri"/>
              </w:rPr>
              <w:tab/>
              <w:t>Additional delegates shall be generated on the basis of one per one hundred and twenty (120) full- time equivalent (120 FTE) members of major fraction thereof.</w:t>
            </w:r>
          </w:p>
          <w:p w:rsidR="00C97F7F" w:rsidRPr="00C97F7F" w:rsidRDefault="00C97F7F" w:rsidP="00C97F7F">
            <w:pPr>
              <w:tabs>
                <w:tab w:val="left" w:pos="908"/>
              </w:tabs>
              <w:ind w:left="720" w:hanging="720"/>
              <w:outlineLv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4.4</w:t>
            </w:r>
            <w:r>
              <w:rPr>
                <w:rFonts w:asciiTheme="minorHAnsi" w:hAnsiTheme="minorHAnsi" w:cs="Calibri"/>
              </w:rPr>
              <w:tab/>
            </w:r>
            <w:r w:rsidRPr="00C97F7F">
              <w:rPr>
                <w:rFonts w:cs="Calibri"/>
              </w:rPr>
              <w:t>The membership of each local will be determined by the audited number of members as of June 30 of the preceding year.</w:t>
            </w:r>
            <w:bookmarkStart w:id="11" w:name="_GoBack"/>
            <w:bookmarkEnd w:id="11"/>
          </w:p>
          <w:p w:rsidR="00965FA3" w:rsidRPr="00965FA3" w:rsidRDefault="00965FA3" w:rsidP="00965FA3">
            <w:pPr>
              <w:ind w:left="765" w:hanging="765"/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 xml:space="preserve">4.5 </w:t>
            </w:r>
            <w:r w:rsidRPr="00965FA3">
              <w:rPr>
                <w:rFonts w:asciiTheme="minorHAnsi" w:hAnsiTheme="minorHAnsi" w:cs="Calibri"/>
              </w:rPr>
              <w:tab/>
              <w:t>In order to determine the number of delegates for the occasional teacher locals, the number of Full-Time Equivalent (FTE) occasional teacher members shall be used.</w:t>
            </w:r>
          </w:p>
          <w:p w:rsidR="00965FA3" w:rsidRPr="00965FA3" w:rsidRDefault="00965FA3" w:rsidP="00965FA3">
            <w:pPr>
              <w:ind w:left="765" w:hanging="765"/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4.6</w:t>
            </w:r>
            <w:r w:rsidRPr="00965FA3">
              <w:rPr>
                <w:rFonts w:asciiTheme="minorHAnsi" w:hAnsiTheme="minorHAnsi" w:cs="Calibri"/>
              </w:rPr>
              <w:tab/>
              <w:t>The delegate entitlement for each local shall be forwarded to the local by December 15.</w:t>
            </w:r>
          </w:p>
          <w:p w:rsidR="00965FA3" w:rsidRPr="00965FA3" w:rsidRDefault="00965FA3" w:rsidP="00965FA3">
            <w:pPr>
              <w:ind w:left="765" w:hanging="765"/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4.7</w:t>
            </w:r>
            <w:r w:rsidRPr="00965FA3">
              <w:rPr>
                <w:rFonts w:asciiTheme="minorHAnsi" w:hAnsiTheme="minorHAnsi" w:cs="Calibri"/>
              </w:rPr>
              <w:tab/>
              <w:t>The local may choose to register alternates who may substitute for a delegate during the Annual   Meeting.</w:t>
            </w:r>
          </w:p>
          <w:p w:rsidR="00965FA3" w:rsidRPr="00965FA3" w:rsidRDefault="00965FA3" w:rsidP="00965FA3">
            <w:pPr>
              <w:ind w:left="765" w:hanging="765"/>
              <w:outlineLvl w:val="0"/>
              <w:rPr>
                <w:rFonts w:asciiTheme="minorHAnsi" w:hAnsiTheme="minorHAnsi" w:cs="Calibri"/>
              </w:rPr>
            </w:pPr>
            <w:r w:rsidRPr="00965FA3">
              <w:rPr>
                <w:rFonts w:asciiTheme="minorHAnsi" w:hAnsiTheme="minorHAnsi" w:cs="Calibri"/>
              </w:rPr>
              <w:t>4.8</w:t>
            </w:r>
            <w:r w:rsidRPr="00965FA3">
              <w:rPr>
                <w:rFonts w:asciiTheme="minorHAnsi" w:hAnsiTheme="minorHAnsi" w:cs="Calibri"/>
              </w:rPr>
              <w:tab/>
              <w:t>A delegate representing a local shall be an active member of the local.</w:t>
            </w:r>
          </w:p>
          <w:p w:rsidR="00965FA3" w:rsidRPr="00965FA3" w:rsidRDefault="00965FA3" w:rsidP="00965FA3">
            <w:pPr>
              <w:ind w:left="765" w:hanging="765"/>
              <w:outlineLvl w:val="0"/>
              <w:rPr>
                <w:rFonts w:ascii="Arial" w:hAnsi="Arial"/>
                <w:sz w:val="24"/>
                <w:szCs w:val="24"/>
              </w:rPr>
            </w:pPr>
            <w:r w:rsidRPr="00965FA3">
              <w:rPr>
                <w:rFonts w:asciiTheme="minorHAnsi" w:hAnsiTheme="minorHAnsi" w:cs="Calibri"/>
              </w:rPr>
              <w:t>4.9</w:t>
            </w:r>
            <w:r w:rsidRPr="00965FA3">
              <w:rPr>
                <w:rFonts w:asciiTheme="minorHAnsi" w:hAnsiTheme="minorHAnsi" w:cs="Calibri"/>
              </w:rPr>
              <w:tab/>
              <w:t>Notwithstanding 4.8, an active member may continue to represent the local as a delegate as the first Annual Meeting subsequent to the member’s retirement.</w:t>
            </w:r>
          </w:p>
        </w:tc>
      </w:tr>
      <w:tr w:rsidR="00965FA3" w:rsidRPr="00965FA3" w:rsidTr="00C97F7F">
        <w:trPr>
          <w:trHeight w:val="132"/>
        </w:trPr>
        <w:tc>
          <w:tcPr>
            <w:tcW w:w="10887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-136"/>
              <w:outlineLvl w:val="0"/>
              <w:rPr>
                <w:rFonts w:cs="Calibri"/>
                <w:sz w:val="18"/>
                <w:szCs w:val="18"/>
              </w:rPr>
            </w:pPr>
            <w:r w:rsidRPr="00965FA3">
              <w:rPr>
                <w:rFonts w:cs="Calibri"/>
                <w:sz w:val="18"/>
                <w:szCs w:val="18"/>
              </w:rPr>
              <w:t xml:space="preserve">  </w:t>
            </w:r>
          </w:p>
        </w:tc>
      </w:tr>
      <w:tr w:rsidR="00965FA3" w:rsidRPr="00965FA3" w:rsidTr="00C97F7F">
        <w:trPr>
          <w:trHeight w:val="132"/>
        </w:trPr>
        <w:tc>
          <w:tcPr>
            <w:tcW w:w="10887" w:type="dxa"/>
            <w:gridSpan w:val="4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center"/>
              <w:outlineLvl w:val="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b/>
                <w:color w:val="990099"/>
                <w:sz w:val="28"/>
                <w:szCs w:val="28"/>
              </w:rPr>
              <w:t>2017 Annual Meeting Delegate Count Summary</w:t>
            </w:r>
          </w:p>
        </w:tc>
      </w:tr>
      <w:tr w:rsidR="00965FA3" w:rsidRPr="00965FA3" w:rsidTr="00C97F7F">
        <w:trPr>
          <w:trHeight w:val="132"/>
        </w:trPr>
        <w:tc>
          <w:tcPr>
            <w:tcW w:w="5656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right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Teacher Locals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472</w:t>
            </w:r>
          </w:p>
        </w:tc>
      </w:tr>
      <w:tr w:rsidR="00965FA3" w:rsidRPr="00965FA3" w:rsidTr="00C97F7F">
        <w:trPr>
          <w:trHeight w:val="132"/>
        </w:trPr>
        <w:tc>
          <w:tcPr>
            <w:tcW w:w="5656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right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Occasional Teacher Locals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124</w:t>
            </w:r>
          </w:p>
        </w:tc>
      </w:tr>
      <w:tr w:rsidR="00965FA3" w:rsidRPr="00965FA3" w:rsidTr="00C97F7F">
        <w:trPr>
          <w:trHeight w:val="132"/>
        </w:trPr>
        <w:tc>
          <w:tcPr>
            <w:tcW w:w="5656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right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ESP/PSP Locals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6</w:t>
            </w:r>
          </w:p>
        </w:tc>
      </w:tr>
      <w:tr w:rsidR="00965FA3" w:rsidRPr="00965FA3" w:rsidTr="00C97F7F">
        <w:trPr>
          <w:trHeight w:val="132"/>
        </w:trPr>
        <w:tc>
          <w:tcPr>
            <w:tcW w:w="5656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right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DECE Locals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30</w:t>
            </w:r>
          </w:p>
        </w:tc>
      </w:tr>
      <w:tr w:rsidR="00965FA3" w:rsidRPr="00965FA3" w:rsidTr="00C97F7F">
        <w:trPr>
          <w:trHeight w:val="132"/>
        </w:trPr>
        <w:tc>
          <w:tcPr>
            <w:tcW w:w="5656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right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Executive Members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sz w:val="28"/>
                <w:szCs w:val="28"/>
              </w:rPr>
              <w:t>14</w:t>
            </w:r>
          </w:p>
        </w:tc>
      </w:tr>
      <w:tr w:rsidR="00965FA3" w:rsidRPr="00965FA3" w:rsidTr="00C97F7F">
        <w:trPr>
          <w:trHeight w:val="132"/>
        </w:trPr>
        <w:tc>
          <w:tcPr>
            <w:tcW w:w="5656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jc w:val="right"/>
              <w:outlineLvl w:val="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b/>
                <w:sz w:val="28"/>
                <w:szCs w:val="28"/>
              </w:rPr>
              <w:t>TOTAL</w:t>
            </w:r>
          </w:p>
        </w:tc>
        <w:tc>
          <w:tcPr>
            <w:tcW w:w="5231" w:type="dxa"/>
            <w:gridSpan w:val="2"/>
          </w:tcPr>
          <w:p w:rsidR="00965FA3" w:rsidRPr="00965FA3" w:rsidRDefault="00965FA3" w:rsidP="00965FA3">
            <w:pPr>
              <w:tabs>
                <w:tab w:val="left" w:pos="4320"/>
                <w:tab w:val="left" w:pos="5040"/>
                <w:tab w:val="left" w:pos="10080"/>
              </w:tabs>
              <w:ind w:left="120"/>
              <w:outlineLvl w:val="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65FA3">
              <w:rPr>
                <w:rFonts w:asciiTheme="minorHAnsi" w:hAnsiTheme="minorHAnsi" w:cs="Calibri"/>
                <w:b/>
                <w:sz w:val="28"/>
                <w:szCs w:val="28"/>
              </w:rPr>
              <w:t>646</w:t>
            </w:r>
          </w:p>
        </w:tc>
      </w:tr>
    </w:tbl>
    <w:p w:rsidR="00965FA3" w:rsidRPr="00965FA3" w:rsidRDefault="00965FA3" w:rsidP="00965FA3">
      <w:pPr>
        <w:tabs>
          <w:tab w:val="left" w:pos="142"/>
        </w:tabs>
        <w:ind w:right="162"/>
        <w:rPr>
          <w:rFonts w:eastAsia="Times New Roman" w:cs="Times New Roman"/>
          <w:sz w:val="18"/>
          <w:szCs w:val="18"/>
          <w:lang w:val="en-US"/>
        </w:rPr>
      </w:pPr>
    </w:p>
    <w:p w:rsidR="00965FA3" w:rsidRPr="00965FA3" w:rsidRDefault="00965FA3" w:rsidP="00965FA3">
      <w:pPr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D8450F" w:rsidRDefault="00D8450F"/>
    <w:sectPr w:rsidR="00D8450F" w:rsidSect="005C467A">
      <w:footerReference w:type="even" r:id="rId7"/>
      <w:headerReference w:type="first" r:id="rId8"/>
      <w:footerReference w:type="first" r:id="rId9"/>
      <w:pgSz w:w="12240" w:h="15840"/>
      <w:pgMar w:top="431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F" w:rsidRDefault="0024489F">
      <w:r>
        <w:separator/>
      </w:r>
    </w:p>
  </w:endnote>
  <w:endnote w:type="continuationSeparator" w:id="0">
    <w:p w:rsidR="0024489F" w:rsidRDefault="002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80" w:rsidRPr="00C97F7F" w:rsidRDefault="00C97F7F" w:rsidP="00C97F7F">
    <w:pPr>
      <w:pStyle w:val="Footer"/>
    </w:pP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80" w:rsidRPr="003B29A1" w:rsidRDefault="0024489F" w:rsidP="003B29A1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F" w:rsidRDefault="0024489F">
      <w:r>
        <w:separator/>
      </w:r>
    </w:p>
  </w:footnote>
  <w:footnote w:type="continuationSeparator" w:id="0">
    <w:p w:rsidR="0024489F" w:rsidRDefault="0024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80" w:rsidRPr="00E33C8F" w:rsidRDefault="0024489F" w:rsidP="00B97A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6C9"/>
    <w:multiLevelType w:val="hybridMultilevel"/>
    <w:tmpl w:val="8D00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6733"/>
    <w:multiLevelType w:val="hybridMultilevel"/>
    <w:tmpl w:val="94F032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A3"/>
    <w:rsid w:val="000150A3"/>
    <w:rsid w:val="00016C8A"/>
    <w:rsid w:val="000172BA"/>
    <w:rsid w:val="000374AF"/>
    <w:rsid w:val="00041E40"/>
    <w:rsid w:val="00045416"/>
    <w:rsid w:val="00055000"/>
    <w:rsid w:val="000604BA"/>
    <w:rsid w:val="000608DC"/>
    <w:rsid w:val="00067862"/>
    <w:rsid w:val="00077A61"/>
    <w:rsid w:val="00080A1B"/>
    <w:rsid w:val="000819F1"/>
    <w:rsid w:val="00086CE5"/>
    <w:rsid w:val="000A451D"/>
    <w:rsid w:val="000A6DA5"/>
    <w:rsid w:val="000B7512"/>
    <w:rsid w:val="000B7965"/>
    <w:rsid w:val="000D3E89"/>
    <w:rsid w:val="000E2062"/>
    <w:rsid w:val="000E316F"/>
    <w:rsid w:val="000E4352"/>
    <w:rsid w:val="00101F91"/>
    <w:rsid w:val="00112552"/>
    <w:rsid w:val="0012204B"/>
    <w:rsid w:val="00133502"/>
    <w:rsid w:val="00140227"/>
    <w:rsid w:val="00141D77"/>
    <w:rsid w:val="00145124"/>
    <w:rsid w:val="00151289"/>
    <w:rsid w:val="00152609"/>
    <w:rsid w:val="00172200"/>
    <w:rsid w:val="00174921"/>
    <w:rsid w:val="001760D4"/>
    <w:rsid w:val="00180BF5"/>
    <w:rsid w:val="00181D8D"/>
    <w:rsid w:val="00186E29"/>
    <w:rsid w:val="001A6878"/>
    <w:rsid w:val="001C3F52"/>
    <w:rsid w:val="001D17A0"/>
    <w:rsid w:val="001D2BBB"/>
    <w:rsid w:val="001D3C8B"/>
    <w:rsid w:val="001D73F0"/>
    <w:rsid w:val="001E79D6"/>
    <w:rsid w:val="001F0CB1"/>
    <w:rsid w:val="001F475E"/>
    <w:rsid w:val="002059F1"/>
    <w:rsid w:val="002121AC"/>
    <w:rsid w:val="00214EF8"/>
    <w:rsid w:val="002212AD"/>
    <w:rsid w:val="00222C6C"/>
    <w:rsid w:val="00225765"/>
    <w:rsid w:val="00233913"/>
    <w:rsid w:val="0023464E"/>
    <w:rsid w:val="00236A15"/>
    <w:rsid w:val="00237BA9"/>
    <w:rsid w:val="0024489F"/>
    <w:rsid w:val="002465E5"/>
    <w:rsid w:val="002478CA"/>
    <w:rsid w:val="002571EE"/>
    <w:rsid w:val="00257BE4"/>
    <w:rsid w:val="002610D3"/>
    <w:rsid w:val="0026131E"/>
    <w:rsid w:val="00266037"/>
    <w:rsid w:val="00275857"/>
    <w:rsid w:val="0028200B"/>
    <w:rsid w:val="0028242D"/>
    <w:rsid w:val="002952B9"/>
    <w:rsid w:val="002A4E49"/>
    <w:rsid w:val="002A607B"/>
    <w:rsid w:val="002B3ED6"/>
    <w:rsid w:val="002B6E8F"/>
    <w:rsid w:val="002C45D7"/>
    <w:rsid w:val="002C7386"/>
    <w:rsid w:val="002C7C24"/>
    <w:rsid w:val="002E7FC0"/>
    <w:rsid w:val="002F0417"/>
    <w:rsid w:val="00325CA4"/>
    <w:rsid w:val="0034294D"/>
    <w:rsid w:val="003436EE"/>
    <w:rsid w:val="00347A6E"/>
    <w:rsid w:val="00360356"/>
    <w:rsid w:val="00377C77"/>
    <w:rsid w:val="00397FBE"/>
    <w:rsid w:val="003A0B0D"/>
    <w:rsid w:val="003B06AA"/>
    <w:rsid w:val="003B0C4E"/>
    <w:rsid w:val="003C114C"/>
    <w:rsid w:val="003C12F7"/>
    <w:rsid w:val="003C1792"/>
    <w:rsid w:val="003C2067"/>
    <w:rsid w:val="003C45C0"/>
    <w:rsid w:val="003C639F"/>
    <w:rsid w:val="003D1B8B"/>
    <w:rsid w:val="003D2165"/>
    <w:rsid w:val="003D68B5"/>
    <w:rsid w:val="003D73C9"/>
    <w:rsid w:val="003F1E98"/>
    <w:rsid w:val="003F2AF9"/>
    <w:rsid w:val="004041BF"/>
    <w:rsid w:val="00417128"/>
    <w:rsid w:val="004249D0"/>
    <w:rsid w:val="00426318"/>
    <w:rsid w:val="00432DAE"/>
    <w:rsid w:val="00433B1D"/>
    <w:rsid w:val="00437D36"/>
    <w:rsid w:val="00451532"/>
    <w:rsid w:val="00456011"/>
    <w:rsid w:val="00456541"/>
    <w:rsid w:val="004640D5"/>
    <w:rsid w:val="004734BB"/>
    <w:rsid w:val="00476160"/>
    <w:rsid w:val="004847EF"/>
    <w:rsid w:val="004851B8"/>
    <w:rsid w:val="004862E3"/>
    <w:rsid w:val="00490C31"/>
    <w:rsid w:val="00491A2D"/>
    <w:rsid w:val="004960B1"/>
    <w:rsid w:val="004A2ABE"/>
    <w:rsid w:val="004B1345"/>
    <w:rsid w:val="004B37A8"/>
    <w:rsid w:val="004B3B0A"/>
    <w:rsid w:val="004B4AB3"/>
    <w:rsid w:val="004B7D02"/>
    <w:rsid w:val="004C14C9"/>
    <w:rsid w:val="004C5473"/>
    <w:rsid w:val="004C7300"/>
    <w:rsid w:val="004D66C8"/>
    <w:rsid w:val="004E7750"/>
    <w:rsid w:val="004F2C59"/>
    <w:rsid w:val="004F2D58"/>
    <w:rsid w:val="004F3969"/>
    <w:rsid w:val="005037D1"/>
    <w:rsid w:val="00507F68"/>
    <w:rsid w:val="005104C1"/>
    <w:rsid w:val="00526EA7"/>
    <w:rsid w:val="00534408"/>
    <w:rsid w:val="005543BB"/>
    <w:rsid w:val="00583266"/>
    <w:rsid w:val="0058507B"/>
    <w:rsid w:val="005973D9"/>
    <w:rsid w:val="005A21C6"/>
    <w:rsid w:val="005A4892"/>
    <w:rsid w:val="005B08B4"/>
    <w:rsid w:val="005B4FA7"/>
    <w:rsid w:val="005C1FEE"/>
    <w:rsid w:val="005C786C"/>
    <w:rsid w:val="005D4166"/>
    <w:rsid w:val="005D5DEE"/>
    <w:rsid w:val="005F3CED"/>
    <w:rsid w:val="005F5400"/>
    <w:rsid w:val="005F7293"/>
    <w:rsid w:val="00601F72"/>
    <w:rsid w:val="00604FC5"/>
    <w:rsid w:val="00612300"/>
    <w:rsid w:val="00612C99"/>
    <w:rsid w:val="00613172"/>
    <w:rsid w:val="00617E8C"/>
    <w:rsid w:val="00624768"/>
    <w:rsid w:val="00624D1E"/>
    <w:rsid w:val="00645BFF"/>
    <w:rsid w:val="00651ADD"/>
    <w:rsid w:val="0066015E"/>
    <w:rsid w:val="006635C3"/>
    <w:rsid w:val="0067690C"/>
    <w:rsid w:val="00687BEB"/>
    <w:rsid w:val="00692083"/>
    <w:rsid w:val="006A2407"/>
    <w:rsid w:val="006C2925"/>
    <w:rsid w:val="006C2994"/>
    <w:rsid w:val="006C5B26"/>
    <w:rsid w:val="006C7290"/>
    <w:rsid w:val="006C7BF4"/>
    <w:rsid w:val="006D10EC"/>
    <w:rsid w:val="006D795C"/>
    <w:rsid w:val="006F1645"/>
    <w:rsid w:val="006F2D3D"/>
    <w:rsid w:val="007004DD"/>
    <w:rsid w:val="007012BF"/>
    <w:rsid w:val="00714C48"/>
    <w:rsid w:val="00737914"/>
    <w:rsid w:val="0074771C"/>
    <w:rsid w:val="00755022"/>
    <w:rsid w:val="00760512"/>
    <w:rsid w:val="00786034"/>
    <w:rsid w:val="007951ED"/>
    <w:rsid w:val="007A78AA"/>
    <w:rsid w:val="007B33AD"/>
    <w:rsid w:val="007B3824"/>
    <w:rsid w:val="007D28D2"/>
    <w:rsid w:val="007E1122"/>
    <w:rsid w:val="007E3DF9"/>
    <w:rsid w:val="007F1826"/>
    <w:rsid w:val="007F40E4"/>
    <w:rsid w:val="007F606E"/>
    <w:rsid w:val="007F731B"/>
    <w:rsid w:val="00800B39"/>
    <w:rsid w:val="00806415"/>
    <w:rsid w:val="00807EAA"/>
    <w:rsid w:val="00814374"/>
    <w:rsid w:val="00834458"/>
    <w:rsid w:val="00834C04"/>
    <w:rsid w:val="008402DF"/>
    <w:rsid w:val="00850E60"/>
    <w:rsid w:val="00886FF9"/>
    <w:rsid w:val="00891A0A"/>
    <w:rsid w:val="0089444C"/>
    <w:rsid w:val="008A5DE9"/>
    <w:rsid w:val="008B2929"/>
    <w:rsid w:val="008D0507"/>
    <w:rsid w:val="008D1D2B"/>
    <w:rsid w:val="008D6FD7"/>
    <w:rsid w:val="008D75E2"/>
    <w:rsid w:val="008E3366"/>
    <w:rsid w:val="008F15BC"/>
    <w:rsid w:val="008F462F"/>
    <w:rsid w:val="008F6BC7"/>
    <w:rsid w:val="00900AF3"/>
    <w:rsid w:val="00917C31"/>
    <w:rsid w:val="009267BD"/>
    <w:rsid w:val="00927C87"/>
    <w:rsid w:val="009330AB"/>
    <w:rsid w:val="0094447C"/>
    <w:rsid w:val="009478BD"/>
    <w:rsid w:val="009536E9"/>
    <w:rsid w:val="00965FA3"/>
    <w:rsid w:val="00974F27"/>
    <w:rsid w:val="00975F90"/>
    <w:rsid w:val="0097773C"/>
    <w:rsid w:val="00982FE8"/>
    <w:rsid w:val="009A657E"/>
    <w:rsid w:val="009B410B"/>
    <w:rsid w:val="009B5CA1"/>
    <w:rsid w:val="009B6671"/>
    <w:rsid w:val="009B7686"/>
    <w:rsid w:val="009C51E8"/>
    <w:rsid w:val="009C5C9A"/>
    <w:rsid w:val="009D2D9D"/>
    <w:rsid w:val="009E1239"/>
    <w:rsid w:val="009F7353"/>
    <w:rsid w:val="00A07D93"/>
    <w:rsid w:val="00A111A1"/>
    <w:rsid w:val="00A17CF9"/>
    <w:rsid w:val="00A32203"/>
    <w:rsid w:val="00A346E7"/>
    <w:rsid w:val="00A52DE6"/>
    <w:rsid w:val="00A636AB"/>
    <w:rsid w:val="00A63D77"/>
    <w:rsid w:val="00A664B4"/>
    <w:rsid w:val="00A75789"/>
    <w:rsid w:val="00A77BC2"/>
    <w:rsid w:val="00A825CB"/>
    <w:rsid w:val="00A87385"/>
    <w:rsid w:val="00AA749C"/>
    <w:rsid w:val="00AB0B40"/>
    <w:rsid w:val="00AB2682"/>
    <w:rsid w:val="00AB4758"/>
    <w:rsid w:val="00AB4C2E"/>
    <w:rsid w:val="00AC03D7"/>
    <w:rsid w:val="00AC41B0"/>
    <w:rsid w:val="00AD15BC"/>
    <w:rsid w:val="00AD2237"/>
    <w:rsid w:val="00AD776C"/>
    <w:rsid w:val="00AE22D9"/>
    <w:rsid w:val="00AE6D0A"/>
    <w:rsid w:val="00AF6CE5"/>
    <w:rsid w:val="00B0135D"/>
    <w:rsid w:val="00B11499"/>
    <w:rsid w:val="00B16260"/>
    <w:rsid w:val="00B25901"/>
    <w:rsid w:val="00B31D94"/>
    <w:rsid w:val="00B3357D"/>
    <w:rsid w:val="00B349E2"/>
    <w:rsid w:val="00B4440E"/>
    <w:rsid w:val="00B4637A"/>
    <w:rsid w:val="00B54CE1"/>
    <w:rsid w:val="00B55CDD"/>
    <w:rsid w:val="00B55E1B"/>
    <w:rsid w:val="00B56BF7"/>
    <w:rsid w:val="00B60999"/>
    <w:rsid w:val="00B62E60"/>
    <w:rsid w:val="00B672F6"/>
    <w:rsid w:val="00B700C3"/>
    <w:rsid w:val="00B7502A"/>
    <w:rsid w:val="00B8364E"/>
    <w:rsid w:val="00B971AA"/>
    <w:rsid w:val="00BA5957"/>
    <w:rsid w:val="00BB00D0"/>
    <w:rsid w:val="00BB15C6"/>
    <w:rsid w:val="00BB24CF"/>
    <w:rsid w:val="00BB5816"/>
    <w:rsid w:val="00BB6653"/>
    <w:rsid w:val="00BB7724"/>
    <w:rsid w:val="00BC1D26"/>
    <w:rsid w:val="00BC4BBB"/>
    <w:rsid w:val="00BD46EA"/>
    <w:rsid w:val="00BE0900"/>
    <w:rsid w:val="00BE48F9"/>
    <w:rsid w:val="00BE665E"/>
    <w:rsid w:val="00BF1EFC"/>
    <w:rsid w:val="00C02185"/>
    <w:rsid w:val="00C038CF"/>
    <w:rsid w:val="00C06360"/>
    <w:rsid w:val="00C20F5F"/>
    <w:rsid w:val="00C21C00"/>
    <w:rsid w:val="00C36160"/>
    <w:rsid w:val="00C37200"/>
    <w:rsid w:val="00C37D4F"/>
    <w:rsid w:val="00C71899"/>
    <w:rsid w:val="00C76F5B"/>
    <w:rsid w:val="00C9048E"/>
    <w:rsid w:val="00C91AD6"/>
    <w:rsid w:val="00C95694"/>
    <w:rsid w:val="00C97F7F"/>
    <w:rsid w:val="00CB04D4"/>
    <w:rsid w:val="00CB2FC8"/>
    <w:rsid w:val="00CC2D93"/>
    <w:rsid w:val="00CC4CFF"/>
    <w:rsid w:val="00CD34AD"/>
    <w:rsid w:val="00CD70E2"/>
    <w:rsid w:val="00CD7DEE"/>
    <w:rsid w:val="00CE3B11"/>
    <w:rsid w:val="00CE5006"/>
    <w:rsid w:val="00CF60B2"/>
    <w:rsid w:val="00CF6C7C"/>
    <w:rsid w:val="00D0106D"/>
    <w:rsid w:val="00D03363"/>
    <w:rsid w:val="00D157B8"/>
    <w:rsid w:val="00D30677"/>
    <w:rsid w:val="00D354CD"/>
    <w:rsid w:val="00D40A74"/>
    <w:rsid w:val="00D429C5"/>
    <w:rsid w:val="00D45076"/>
    <w:rsid w:val="00D629CA"/>
    <w:rsid w:val="00D62ABB"/>
    <w:rsid w:val="00D72D72"/>
    <w:rsid w:val="00D8450F"/>
    <w:rsid w:val="00D92E2B"/>
    <w:rsid w:val="00D96743"/>
    <w:rsid w:val="00DA18A8"/>
    <w:rsid w:val="00DB26D5"/>
    <w:rsid w:val="00DB30AA"/>
    <w:rsid w:val="00DF7E1E"/>
    <w:rsid w:val="00E04034"/>
    <w:rsid w:val="00E06C30"/>
    <w:rsid w:val="00E22D62"/>
    <w:rsid w:val="00E2350D"/>
    <w:rsid w:val="00E25724"/>
    <w:rsid w:val="00E45444"/>
    <w:rsid w:val="00E46F04"/>
    <w:rsid w:val="00E533B4"/>
    <w:rsid w:val="00E61149"/>
    <w:rsid w:val="00E64B64"/>
    <w:rsid w:val="00E65A76"/>
    <w:rsid w:val="00E66A97"/>
    <w:rsid w:val="00E839F7"/>
    <w:rsid w:val="00E869E8"/>
    <w:rsid w:val="00E91592"/>
    <w:rsid w:val="00E91814"/>
    <w:rsid w:val="00E91B3D"/>
    <w:rsid w:val="00E9493F"/>
    <w:rsid w:val="00EA00C0"/>
    <w:rsid w:val="00EB1AB3"/>
    <w:rsid w:val="00ED0781"/>
    <w:rsid w:val="00ED48C0"/>
    <w:rsid w:val="00ED4A08"/>
    <w:rsid w:val="00EE30B5"/>
    <w:rsid w:val="00EE65EB"/>
    <w:rsid w:val="00EE6B07"/>
    <w:rsid w:val="00EF6FA8"/>
    <w:rsid w:val="00F21DFD"/>
    <w:rsid w:val="00F32FB2"/>
    <w:rsid w:val="00F37312"/>
    <w:rsid w:val="00F46845"/>
    <w:rsid w:val="00F470F9"/>
    <w:rsid w:val="00F5228E"/>
    <w:rsid w:val="00F5385D"/>
    <w:rsid w:val="00F5443B"/>
    <w:rsid w:val="00F618FD"/>
    <w:rsid w:val="00F65F34"/>
    <w:rsid w:val="00F66894"/>
    <w:rsid w:val="00F766A5"/>
    <w:rsid w:val="00F81F48"/>
    <w:rsid w:val="00F8540D"/>
    <w:rsid w:val="00F86D9F"/>
    <w:rsid w:val="00F957AC"/>
    <w:rsid w:val="00F9781A"/>
    <w:rsid w:val="00F97C8F"/>
    <w:rsid w:val="00FA17E3"/>
    <w:rsid w:val="00FA55B9"/>
    <w:rsid w:val="00FA58A7"/>
    <w:rsid w:val="00FB7396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3C85"/>
  <w15:docId w15:val="{4153C1A0-06D4-4DD2-AFE5-3C0355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FA3"/>
  </w:style>
  <w:style w:type="paragraph" w:styleId="Header">
    <w:name w:val="header"/>
    <w:basedOn w:val="Normal"/>
    <w:link w:val="HeaderChar"/>
    <w:uiPriority w:val="99"/>
    <w:semiHidden/>
    <w:unhideWhenUsed/>
    <w:rsid w:val="0096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FA3"/>
  </w:style>
  <w:style w:type="paragraph" w:styleId="BodyText2">
    <w:name w:val="Body Text 2"/>
    <w:basedOn w:val="Normal"/>
    <w:link w:val="BodyText2Char"/>
    <w:uiPriority w:val="99"/>
    <w:semiHidden/>
    <w:unhideWhenUsed/>
    <w:rsid w:val="00965F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FA3"/>
  </w:style>
  <w:style w:type="table" w:styleId="TableGrid">
    <w:name w:val="Table Grid"/>
    <w:basedOn w:val="TableNormal"/>
    <w:uiPriority w:val="59"/>
    <w:rsid w:val="00965FA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McClelland</dc:creator>
  <cp:lastModifiedBy>Aida Azarakhsh</cp:lastModifiedBy>
  <cp:revision>3</cp:revision>
  <dcterms:created xsi:type="dcterms:W3CDTF">2017-08-22T20:23:00Z</dcterms:created>
  <dcterms:modified xsi:type="dcterms:W3CDTF">2017-08-22T20:31:00Z</dcterms:modified>
</cp:coreProperties>
</file>